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7B7C" w:rsidRDefault="00CE7B7C" w:rsidP="00CE7B7C">
      <w:pPr>
        <w:spacing w:after="0" w:line="240" w:lineRule="auto"/>
        <w:rPr>
          <w:rFonts w:ascii="Times New Roman" w:hAnsi="Times New Roman"/>
          <w:b/>
          <w:sz w:val="24"/>
          <w:szCs w:val="24"/>
        </w:rPr>
      </w:pPr>
      <w:proofErr w:type="spellStart"/>
      <w:r>
        <w:rPr>
          <w:rFonts w:ascii="Times New Roman" w:hAnsi="Times New Roman"/>
          <w:b/>
          <w:sz w:val="24"/>
          <w:szCs w:val="24"/>
        </w:rPr>
        <w:t>Бурылина</w:t>
      </w:r>
      <w:proofErr w:type="spellEnd"/>
      <w:r>
        <w:rPr>
          <w:rFonts w:ascii="Times New Roman" w:hAnsi="Times New Roman"/>
          <w:b/>
          <w:sz w:val="24"/>
          <w:szCs w:val="24"/>
        </w:rPr>
        <w:t xml:space="preserve"> В.В. </w:t>
      </w:r>
      <w:proofErr w:type="gramStart"/>
      <w:r>
        <w:rPr>
          <w:rFonts w:ascii="Times New Roman" w:hAnsi="Times New Roman"/>
          <w:b/>
          <w:sz w:val="24"/>
          <w:szCs w:val="24"/>
        </w:rPr>
        <w:t>Дисциплин</w:t>
      </w:r>
      <w:r w:rsidR="00FA38D5">
        <w:rPr>
          <w:rFonts w:ascii="Times New Roman" w:hAnsi="Times New Roman"/>
          <w:b/>
          <w:sz w:val="24"/>
          <w:szCs w:val="24"/>
        </w:rPr>
        <w:t>а  «</w:t>
      </w:r>
      <w:proofErr w:type="gramEnd"/>
      <w:r w:rsidR="00FA38D5">
        <w:rPr>
          <w:rFonts w:ascii="Times New Roman" w:hAnsi="Times New Roman"/>
          <w:b/>
          <w:sz w:val="24"/>
          <w:szCs w:val="24"/>
        </w:rPr>
        <w:t xml:space="preserve">Налоги </w:t>
      </w:r>
      <w:r w:rsidR="00271373">
        <w:rPr>
          <w:rFonts w:ascii="Times New Roman" w:hAnsi="Times New Roman"/>
          <w:b/>
          <w:sz w:val="24"/>
          <w:szCs w:val="24"/>
        </w:rPr>
        <w:t>и налогообложение» 09.04.2020 (2</w:t>
      </w:r>
      <w:r w:rsidR="00FA38D5">
        <w:rPr>
          <w:rFonts w:ascii="Times New Roman" w:hAnsi="Times New Roman"/>
          <w:b/>
          <w:sz w:val="24"/>
          <w:szCs w:val="24"/>
        </w:rPr>
        <w:t xml:space="preserve"> часа)</w:t>
      </w:r>
    </w:p>
    <w:p w:rsidR="00CE7B7C" w:rsidRDefault="00CE7B7C" w:rsidP="00CE7B7C">
      <w:pPr>
        <w:spacing w:after="0" w:line="240" w:lineRule="auto"/>
        <w:rPr>
          <w:rFonts w:ascii="Times New Roman" w:hAnsi="Times New Roman"/>
          <w:b/>
          <w:sz w:val="24"/>
          <w:szCs w:val="24"/>
        </w:rPr>
      </w:pPr>
    </w:p>
    <w:p w:rsidR="00CE7B7C" w:rsidRDefault="00CE7B7C" w:rsidP="00CE7B7C">
      <w:pPr>
        <w:spacing w:after="0" w:line="240" w:lineRule="auto"/>
        <w:rPr>
          <w:rFonts w:ascii="Times New Roman" w:hAnsi="Times New Roman"/>
          <w:b/>
          <w:sz w:val="24"/>
          <w:szCs w:val="24"/>
        </w:rPr>
      </w:pPr>
      <w:r>
        <w:rPr>
          <w:rFonts w:ascii="Times New Roman" w:hAnsi="Times New Roman"/>
          <w:b/>
          <w:sz w:val="24"/>
          <w:szCs w:val="24"/>
        </w:rPr>
        <w:t>Инструкция по выполнению:</w:t>
      </w:r>
    </w:p>
    <w:p w:rsidR="00CE7B7C" w:rsidRDefault="00CE7B7C" w:rsidP="00CE7B7C">
      <w:pPr>
        <w:pStyle w:val="a3"/>
        <w:numPr>
          <w:ilvl w:val="0"/>
          <w:numId w:val="1"/>
        </w:numPr>
        <w:spacing w:after="0" w:line="240" w:lineRule="auto"/>
        <w:rPr>
          <w:rFonts w:ascii="Times New Roman" w:hAnsi="Times New Roman"/>
          <w:b/>
          <w:sz w:val="24"/>
          <w:szCs w:val="24"/>
        </w:rPr>
      </w:pPr>
      <w:r>
        <w:rPr>
          <w:rFonts w:ascii="Times New Roman" w:hAnsi="Times New Roman"/>
          <w:b/>
          <w:sz w:val="24"/>
          <w:szCs w:val="24"/>
        </w:rPr>
        <w:t>Изучите представленный материал</w:t>
      </w:r>
      <w:r w:rsidR="00FA38D5">
        <w:rPr>
          <w:rFonts w:ascii="Times New Roman" w:hAnsi="Times New Roman"/>
          <w:b/>
          <w:sz w:val="24"/>
          <w:szCs w:val="24"/>
        </w:rPr>
        <w:t xml:space="preserve"> и составьте опорный конспект</w:t>
      </w:r>
    </w:p>
    <w:p w:rsidR="00CE7B7C" w:rsidRDefault="00FA38D5" w:rsidP="00CE7B7C">
      <w:pPr>
        <w:pStyle w:val="a3"/>
        <w:numPr>
          <w:ilvl w:val="0"/>
          <w:numId w:val="1"/>
        </w:numPr>
        <w:spacing w:after="0" w:line="240" w:lineRule="auto"/>
        <w:rPr>
          <w:rFonts w:ascii="Times New Roman" w:hAnsi="Times New Roman"/>
          <w:b/>
          <w:sz w:val="24"/>
          <w:szCs w:val="24"/>
        </w:rPr>
      </w:pPr>
      <w:r>
        <w:rPr>
          <w:rFonts w:ascii="Times New Roman" w:hAnsi="Times New Roman"/>
          <w:b/>
          <w:sz w:val="24"/>
          <w:szCs w:val="24"/>
        </w:rPr>
        <w:t>Решите задачи</w:t>
      </w:r>
    </w:p>
    <w:p w:rsidR="00CE7B7C" w:rsidRDefault="00CE7B7C" w:rsidP="00CE7B7C">
      <w:pPr>
        <w:pStyle w:val="a3"/>
        <w:spacing w:after="0" w:line="240" w:lineRule="auto"/>
        <w:rPr>
          <w:rFonts w:ascii="Times New Roman" w:hAnsi="Times New Roman"/>
          <w:b/>
          <w:sz w:val="24"/>
          <w:szCs w:val="24"/>
        </w:rPr>
      </w:pPr>
    </w:p>
    <w:p w:rsidR="00EB564A" w:rsidRPr="00722E4A" w:rsidRDefault="00CE7B7C">
      <w:pPr>
        <w:rPr>
          <w:rFonts w:ascii="Times New Roman" w:hAnsi="Times New Roman"/>
          <w:b/>
          <w:sz w:val="28"/>
          <w:szCs w:val="28"/>
        </w:rPr>
      </w:pPr>
      <w:proofErr w:type="gramStart"/>
      <w:r w:rsidRPr="00722E4A">
        <w:rPr>
          <w:rFonts w:ascii="Times New Roman" w:hAnsi="Times New Roman"/>
          <w:b/>
          <w:sz w:val="28"/>
          <w:szCs w:val="28"/>
        </w:rPr>
        <w:t>Тема:  Региональные</w:t>
      </w:r>
      <w:proofErr w:type="gramEnd"/>
      <w:r w:rsidRPr="00722E4A">
        <w:rPr>
          <w:rFonts w:ascii="Times New Roman" w:hAnsi="Times New Roman"/>
          <w:b/>
          <w:sz w:val="28"/>
          <w:szCs w:val="28"/>
        </w:rPr>
        <w:t xml:space="preserve"> налоги</w:t>
      </w:r>
    </w:p>
    <w:p w:rsidR="00CE7B7C" w:rsidRPr="0006075A" w:rsidRDefault="00CE7B7C">
      <w:pPr>
        <w:rPr>
          <w:rFonts w:ascii="Times New Roman" w:hAnsi="Times New Roman"/>
          <w:b/>
          <w:sz w:val="24"/>
          <w:szCs w:val="24"/>
        </w:rPr>
      </w:pPr>
      <w:r w:rsidRPr="0006075A">
        <w:rPr>
          <w:rFonts w:ascii="Times New Roman" w:hAnsi="Times New Roman"/>
          <w:b/>
          <w:sz w:val="24"/>
          <w:szCs w:val="24"/>
        </w:rPr>
        <w:t>План:</w:t>
      </w:r>
    </w:p>
    <w:p w:rsidR="00CE7B7C" w:rsidRPr="00ED1E7F" w:rsidRDefault="00CE7B7C" w:rsidP="00CE7B7C">
      <w:pPr>
        <w:pStyle w:val="a3"/>
        <w:numPr>
          <w:ilvl w:val="0"/>
          <w:numId w:val="2"/>
        </w:numPr>
        <w:rPr>
          <w:rFonts w:ascii="Times New Roman" w:hAnsi="Times New Roman"/>
          <w:b/>
          <w:sz w:val="24"/>
          <w:szCs w:val="24"/>
        </w:rPr>
      </w:pPr>
      <w:r w:rsidRPr="00ED1E7F">
        <w:rPr>
          <w:rFonts w:ascii="Times New Roman" w:hAnsi="Times New Roman"/>
          <w:b/>
          <w:sz w:val="24"/>
          <w:szCs w:val="24"/>
        </w:rPr>
        <w:t>Транспортный налог</w:t>
      </w:r>
      <w:r w:rsidR="00591678" w:rsidRPr="00ED1E7F">
        <w:rPr>
          <w:rFonts w:ascii="Times New Roman" w:hAnsi="Times New Roman"/>
          <w:b/>
          <w:sz w:val="24"/>
          <w:szCs w:val="24"/>
        </w:rPr>
        <w:t xml:space="preserve"> </w:t>
      </w:r>
    </w:p>
    <w:p w:rsidR="00CE7B7C" w:rsidRPr="00ED1E7F" w:rsidRDefault="00CE7B7C" w:rsidP="00CE7B7C">
      <w:pPr>
        <w:pStyle w:val="a3"/>
        <w:numPr>
          <w:ilvl w:val="0"/>
          <w:numId w:val="2"/>
        </w:numPr>
        <w:rPr>
          <w:rFonts w:ascii="Times New Roman" w:hAnsi="Times New Roman"/>
          <w:b/>
          <w:sz w:val="24"/>
          <w:szCs w:val="24"/>
        </w:rPr>
      </w:pPr>
      <w:r w:rsidRPr="00ED1E7F">
        <w:rPr>
          <w:rFonts w:ascii="Times New Roman" w:hAnsi="Times New Roman"/>
          <w:b/>
          <w:sz w:val="24"/>
          <w:szCs w:val="24"/>
        </w:rPr>
        <w:t>Налог на имущество организаций</w:t>
      </w:r>
    </w:p>
    <w:p w:rsidR="0006075A" w:rsidRPr="0006075A" w:rsidRDefault="0006075A" w:rsidP="0006075A">
      <w:pPr>
        <w:ind w:firstLine="708"/>
        <w:rPr>
          <w:rFonts w:ascii="Times New Roman" w:hAnsi="Times New Roman"/>
          <w:sz w:val="24"/>
          <w:szCs w:val="24"/>
        </w:rPr>
      </w:pPr>
      <w:proofErr w:type="gramStart"/>
      <w:r>
        <w:rPr>
          <w:rFonts w:ascii="Times New Roman" w:hAnsi="Times New Roman"/>
          <w:sz w:val="24"/>
          <w:szCs w:val="24"/>
        </w:rPr>
        <w:t>При  изучении</w:t>
      </w:r>
      <w:proofErr w:type="gramEnd"/>
      <w:r>
        <w:rPr>
          <w:rFonts w:ascii="Times New Roman" w:hAnsi="Times New Roman"/>
          <w:sz w:val="24"/>
          <w:szCs w:val="24"/>
        </w:rPr>
        <w:t xml:space="preserve"> первого вопроса следует изучить законодательную базу главу 28 Налогового кодекса РФ, а также  закон Ульяновской области «О транспортном налоге в Ульяновской области</w:t>
      </w:r>
      <w:r w:rsidRPr="0006075A">
        <w:rPr>
          <w:rFonts w:ascii="Times New Roman" w:hAnsi="Times New Roman"/>
          <w:sz w:val="24"/>
          <w:szCs w:val="24"/>
        </w:rPr>
        <w:t xml:space="preserve">» </w:t>
      </w:r>
      <w:r w:rsidRPr="0006075A">
        <w:rPr>
          <w:rFonts w:ascii="Times New Roman" w:eastAsia="Arial" w:hAnsi="Times New Roman"/>
          <w:color w:val="000000"/>
          <w:sz w:val="24"/>
          <w:szCs w:val="24"/>
        </w:rPr>
        <w:t xml:space="preserve"> (с изменениями на 25 сентября 2019 года)</w:t>
      </w:r>
    </w:p>
    <w:p w:rsidR="00FB3235" w:rsidRDefault="0006075A" w:rsidP="00FB3235">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ab/>
        <w:t>При изучении второго вопроса следует изучить</w:t>
      </w:r>
      <w:r w:rsidR="00D67EB8">
        <w:rPr>
          <w:rFonts w:ascii="Times New Roman" w:hAnsi="Times New Roman"/>
          <w:sz w:val="24"/>
          <w:szCs w:val="24"/>
        </w:rPr>
        <w:t xml:space="preserve"> законодательную базу главу 30</w:t>
      </w:r>
      <w:r>
        <w:rPr>
          <w:rFonts w:ascii="Times New Roman" w:hAnsi="Times New Roman"/>
          <w:sz w:val="24"/>
          <w:szCs w:val="24"/>
        </w:rPr>
        <w:t xml:space="preserve"> Налогового кодекса РФ, а также  закон Ульяновской области</w:t>
      </w:r>
      <w:r w:rsidR="00FB3235">
        <w:rPr>
          <w:rFonts w:ascii="Times New Roman" w:hAnsi="Times New Roman"/>
          <w:sz w:val="24"/>
          <w:szCs w:val="24"/>
        </w:rPr>
        <w:t xml:space="preserve">  </w:t>
      </w:r>
      <w:r w:rsidR="00FB3235" w:rsidRPr="00FB3235">
        <w:rPr>
          <w:rFonts w:ascii="Times New Roman" w:hAnsi="Times New Roman"/>
          <w:sz w:val="24"/>
          <w:szCs w:val="24"/>
        </w:rPr>
        <w:br/>
        <w:t>О НАЛОГЕ НА ИМУЩЕСТВО ОРГАНИЗАЦИЙ НА</w:t>
      </w:r>
      <w:r w:rsidR="00FB3235">
        <w:rPr>
          <w:rFonts w:ascii="Times New Roman" w:hAnsi="Times New Roman"/>
          <w:sz w:val="24"/>
          <w:szCs w:val="24"/>
        </w:rPr>
        <w:t xml:space="preserve"> ТЕРРИТОРИИ УЛЬЯНОВСКОЙ ОБЛАСТИ </w:t>
      </w:r>
      <w:r w:rsidR="00FB3235" w:rsidRPr="00FB3235">
        <w:rPr>
          <w:rFonts w:ascii="Times New Roman" w:hAnsi="Times New Roman"/>
          <w:sz w:val="24"/>
          <w:szCs w:val="24"/>
        </w:rPr>
        <w:t>(с изменениями на 29 ноября 2018 года)</w:t>
      </w:r>
    </w:p>
    <w:p w:rsidR="00FA38D5" w:rsidRPr="00FA38D5" w:rsidRDefault="00FA38D5" w:rsidP="00FA38D5">
      <w:pPr>
        <w:pStyle w:val="a3"/>
        <w:numPr>
          <w:ilvl w:val="0"/>
          <w:numId w:val="8"/>
        </w:numPr>
        <w:spacing w:after="0"/>
        <w:jc w:val="center"/>
        <w:rPr>
          <w:rFonts w:ascii="Times New Roman" w:eastAsiaTheme="minorHAnsi" w:hAnsi="Times New Roman"/>
          <w:b/>
          <w:sz w:val="24"/>
          <w:szCs w:val="24"/>
          <w:lang w:eastAsia="en-US"/>
        </w:rPr>
      </w:pPr>
      <w:r w:rsidRPr="00FA38D5">
        <w:rPr>
          <w:rFonts w:ascii="Times New Roman" w:eastAsiaTheme="minorHAnsi" w:hAnsi="Times New Roman"/>
          <w:b/>
          <w:sz w:val="24"/>
          <w:szCs w:val="24"/>
          <w:lang w:eastAsia="en-US"/>
        </w:rPr>
        <w:t>Транспортный налог</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t xml:space="preserve">    Законодательная база глава 28 НКРФ.3акон Ульяновской области</w:t>
      </w:r>
      <w:proofErr w:type="gramStart"/>
      <w:r w:rsidRPr="00FA38D5">
        <w:rPr>
          <w:rFonts w:ascii="Times New Roman" w:eastAsiaTheme="minorHAnsi" w:hAnsi="Times New Roman"/>
          <w:sz w:val="24"/>
          <w:szCs w:val="24"/>
          <w:lang w:eastAsia="en-US"/>
        </w:rPr>
        <w:t xml:space="preserve">   «</w:t>
      </w:r>
      <w:proofErr w:type="gramEnd"/>
      <w:r w:rsidRPr="00FA38D5">
        <w:rPr>
          <w:rFonts w:ascii="Times New Roman" w:eastAsiaTheme="minorHAnsi" w:hAnsi="Times New Roman"/>
          <w:sz w:val="24"/>
          <w:szCs w:val="24"/>
          <w:lang w:eastAsia="en-US"/>
        </w:rPr>
        <w:t>О транспортном налоге в Ульяновской области»</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b/>
          <w:sz w:val="24"/>
          <w:szCs w:val="24"/>
          <w:lang w:eastAsia="en-US"/>
        </w:rPr>
        <w:t>Налогоплательщиками</w:t>
      </w:r>
      <w:r w:rsidRPr="00FA38D5">
        <w:rPr>
          <w:rFonts w:ascii="Times New Roman" w:eastAsiaTheme="minorHAnsi" w:hAnsi="Times New Roman"/>
          <w:sz w:val="24"/>
          <w:szCs w:val="24"/>
          <w:lang w:eastAsia="en-US"/>
        </w:rPr>
        <w:t xml:space="preserve"> транспортного налога признаются физические лица, на которых в соответствии с законодательством зарегистрированы транспортные средства.</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b/>
          <w:sz w:val="24"/>
          <w:szCs w:val="24"/>
          <w:lang w:eastAsia="en-US"/>
        </w:rPr>
        <w:t xml:space="preserve">К </w:t>
      </w:r>
      <w:proofErr w:type="gramStart"/>
      <w:r w:rsidRPr="00FA38D5">
        <w:rPr>
          <w:rFonts w:ascii="Times New Roman" w:eastAsiaTheme="minorHAnsi" w:hAnsi="Times New Roman"/>
          <w:b/>
          <w:sz w:val="24"/>
          <w:szCs w:val="24"/>
          <w:lang w:eastAsia="en-US"/>
        </w:rPr>
        <w:t>объектам  налогообложения</w:t>
      </w:r>
      <w:proofErr w:type="gramEnd"/>
      <w:r w:rsidRPr="00FA38D5">
        <w:rPr>
          <w:rFonts w:ascii="Times New Roman" w:eastAsiaTheme="minorHAnsi" w:hAnsi="Times New Roman"/>
          <w:sz w:val="24"/>
          <w:szCs w:val="24"/>
          <w:lang w:eastAsia="en-US"/>
        </w:rPr>
        <w:t xml:space="preserve">  относятся  следующие транспортные средства:</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t xml:space="preserve">-Автотранспортные (автомобили мотоциклы мотороллеры </w:t>
      </w:r>
      <w:proofErr w:type="gramStart"/>
      <w:r w:rsidRPr="00FA38D5">
        <w:rPr>
          <w:rFonts w:ascii="Times New Roman" w:eastAsiaTheme="minorHAnsi" w:hAnsi="Times New Roman"/>
          <w:sz w:val="24"/>
          <w:szCs w:val="24"/>
          <w:lang w:eastAsia="en-US"/>
        </w:rPr>
        <w:t>автобусы  и</w:t>
      </w:r>
      <w:proofErr w:type="gramEnd"/>
      <w:r w:rsidRPr="00FA38D5">
        <w:rPr>
          <w:rFonts w:ascii="Times New Roman" w:eastAsiaTheme="minorHAnsi" w:hAnsi="Times New Roman"/>
          <w:sz w:val="24"/>
          <w:szCs w:val="24"/>
          <w:lang w:eastAsia="en-US"/>
        </w:rPr>
        <w:t xml:space="preserve"> другие самоходные машины  и механизмы  на пневматическом и гусеничном ходу);</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t>-Водные (теплоходы яхты парусные суда катера моторные лодки, буксируемые суда);</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t>-Воздушные (самолеты, вертолеты и др.)</w:t>
      </w:r>
    </w:p>
    <w:p w:rsidR="00FA38D5" w:rsidRPr="00FA38D5" w:rsidRDefault="00FA38D5" w:rsidP="00FA38D5">
      <w:pPr>
        <w:spacing w:after="0" w:line="240" w:lineRule="auto"/>
        <w:rPr>
          <w:rFonts w:ascii="Times New Roman" w:eastAsiaTheme="minorHAnsi" w:hAnsi="Times New Roman"/>
          <w:b/>
          <w:sz w:val="24"/>
          <w:szCs w:val="24"/>
          <w:lang w:eastAsia="en-US"/>
        </w:rPr>
      </w:pPr>
      <w:r w:rsidRPr="00FA38D5">
        <w:rPr>
          <w:rFonts w:ascii="Times New Roman" w:eastAsiaTheme="minorHAnsi" w:hAnsi="Times New Roman"/>
          <w:b/>
          <w:sz w:val="24"/>
          <w:szCs w:val="24"/>
          <w:lang w:eastAsia="en-US"/>
        </w:rPr>
        <w:t>Не являются объектом налогообложения:</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t xml:space="preserve">-Весельные лодки, а также моторные </w:t>
      </w:r>
      <w:proofErr w:type="gramStart"/>
      <w:r w:rsidRPr="00FA38D5">
        <w:rPr>
          <w:rFonts w:ascii="Times New Roman" w:eastAsiaTheme="minorHAnsi" w:hAnsi="Times New Roman"/>
          <w:sz w:val="24"/>
          <w:szCs w:val="24"/>
          <w:lang w:eastAsia="en-US"/>
        </w:rPr>
        <w:t>лодки  с</w:t>
      </w:r>
      <w:proofErr w:type="gramEnd"/>
      <w:r w:rsidRPr="00FA38D5">
        <w:rPr>
          <w:rFonts w:ascii="Times New Roman" w:eastAsiaTheme="minorHAnsi" w:hAnsi="Times New Roman"/>
          <w:sz w:val="24"/>
          <w:szCs w:val="24"/>
          <w:lang w:eastAsia="en-US"/>
        </w:rPr>
        <w:t xml:space="preserve"> двигателем мощностью не свыше 5 лошадиных сил; </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t>-Автомобили легковые специально оборудованные для использования инвалидами;</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t>-Промысловые морские и речные суда;</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t xml:space="preserve">-Тракторы, самоходные </w:t>
      </w:r>
      <w:proofErr w:type="gramStart"/>
      <w:r w:rsidRPr="00FA38D5">
        <w:rPr>
          <w:rFonts w:ascii="Times New Roman" w:eastAsiaTheme="minorHAnsi" w:hAnsi="Times New Roman"/>
          <w:sz w:val="24"/>
          <w:szCs w:val="24"/>
          <w:lang w:eastAsia="en-US"/>
        </w:rPr>
        <w:t>комбайны  всех</w:t>
      </w:r>
      <w:proofErr w:type="gramEnd"/>
      <w:r w:rsidRPr="00FA38D5">
        <w:rPr>
          <w:rFonts w:ascii="Times New Roman" w:eastAsiaTheme="minorHAnsi" w:hAnsi="Times New Roman"/>
          <w:sz w:val="24"/>
          <w:szCs w:val="24"/>
          <w:lang w:eastAsia="en-US"/>
        </w:rPr>
        <w:t xml:space="preserve"> марок специальные автомобили (молоковозы , скотовозы, специальные машины для перевозки  птицы ,машины для перевозки и внесения минеральных удобрений  технического обслуживания)зарегистрированные на сельскохозяйственных  товаропроизводителей  и используемые при сельскохозяйственных работах  для производства  сельскохозяйственной продукции;</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t xml:space="preserve">-транспортные </w:t>
      </w:r>
      <w:proofErr w:type="gramStart"/>
      <w:r w:rsidRPr="00FA38D5">
        <w:rPr>
          <w:rFonts w:ascii="Times New Roman" w:eastAsiaTheme="minorHAnsi" w:hAnsi="Times New Roman"/>
          <w:sz w:val="24"/>
          <w:szCs w:val="24"/>
          <w:lang w:eastAsia="en-US"/>
        </w:rPr>
        <w:t>средства,  находящиеся</w:t>
      </w:r>
      <w:proofErr w:type="gramEnd"/>
      <w:r w:rsidRPr="00FA38D5">
        <w:rPr>
          <w:rFonts w:ascii="Times New Roman" w:eastAsiaTheme="minorHAnsi" w:hAnsi="Times New Roman"/>
          <w:sz w:val="24"/>
          <w:szCs w:val="24"/>
          <w:lang w:eastAsia="en-US"/>
        </w:rPr>
        <w:t xml:space="preserve"> в розыске  при условии подтверждения факта их угона  документом выдаваемым уполномоченным органом;</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t>-самолеты и вертолеты санитарной авиации и медицинской службы;</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t>-другие транспортные средства</w:t>
      </w:r>
    </w:p>
    <w:p w:rsidR="00FA38D5" w:rsidRPr="00FA38D5" w:rsidRDefault="00FA38D5" w:rsidP="00FA38D5">
      <w:pPr>
        <w:spacing w:after="0" w:line="240" w:lineRule="auto"/>
        <w:rPr>
          <w:rFonts w:ascii="Times New Roman" w:eastAsiaTheme="minorHAnsi" w:hAnsi="Times New Roman"/>
          <w:b/>
          <w:sz w:val="24"/>
          <w:szCs w:val="24"/>
          <w:lang w:eastAsia="en-US"/>
        </w:rPr>
      </w:pPr>
      <w:r w:rsidRPr="00FA38D5">
        <w:rPr>
          <w:rFonts w:ascii="Times New Roman" w:eastAsiaTheme="minorHAnsi" w:hAnsi="Times New Roman"/>
          <w:b/>
          <w:sz w:val="24"/>
          <w:szCs w:val="24"/>
          <w:lang w:eastAsia="en-US"/>
        </w:rPr>
        <w:t>Налоговая база определяется:</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b/>
          <w:sz w:val="24"/>
          <w:szCs w:val="24"/>
          <w:lang w:eastAsia="en-US"/>
        </w:rPr>
        <w:t>-</w:t>
      </w:r>
      <w:r w:rsidRPr="00FA38D5">
        <w:rPr>
          <w:rFonts w:ascii="Times New Roman" w:eastAsiaTheme="minorHAnsi" w:hAnsi="Times New Roman"/>
          <w:sz w:val="24"/>
          <w:szCs w:val="24"/>
          <w:lang w:eastAsia="en-US"/>
        </w:rPr>
        <w:t xml:space="preserve">в отношении транспортных </w:t>
      </w:r>
      <w:proofErr w:type="gramStart"/>
      <w:r w:rsidRPr="00FA38D5">
        <w:rPr>
          <w:rFonts w:ascii="Times New Roman" w:eastAsiaTheme="minorHAnsi" w:hAnsi="Times New Roman"/>
          <w:sz w:val="24"/>
          <w:szCs w:val="24"/>
          <w:lang w:eastAsia="en-US"/>
        </w:rPr>
        <w:t>средств  имеющих</w:t>
      </w:r>
      <w:proofErr w:type="gramEnd"/>
      <w:r w:rsidRPr="00FA38D5">
        <w:rPr>
          <w:rFonts w:ascii="Times New Roman" w:eastAsiaTheme="minorHAnsi" w:hAnsi="Times New Roman"/>
          <w:sz w:val="24"/>
          <w:szCs w:val="24"/>
          <w:lang w:eastAsia="en-US"/>
        </w:rPr>
        <w:t xml:space="preserve"> двигатели, как мощность двигателя  транспортного средства  в лошадиных силах;</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t xml:space="preserve">-в отношении воздушных транспортных </w:t>
      </w:r>
      <w:proofErr w:type="gramStart"/>
      <w:r w:rsidRPr="00FA38D5">
        <w:rPr>
          <w:rFonts w:ascii="Times New Roman" w:eastAsiaTheme="minorHAnsi" w:hAnsi="Times New Roman"/>
          <w:sz w:val="24"/>
          <w:szCs w:val="24"/>
          <w:lang w:eastAsia="en-US"/>
        </w:rPr>
        <w:t>средств  имеющих</w:t>
      </w:r>
      <w:proofErr w:type="gramEnd"/>
      <w:r w:rsidRPr="00FA38D5">
        <w:rPr>
          <w:rFonts w:ascii="Times New Roman" w:eastAsiaTheme="minorHAnsi" w:hAnsi="Times New Roman"/>
          <w:sz w:val="24"/>
          <w:szCs w:val="24"/>
          <w:lang w:eastAsia="en-US"/>
        </w:rPr>
        <w:t xml:space="preserve"> реактивные двигатели – как паспортная статистическая тяга реактивного двигателя воздушного транспортного средства  в килограммах силы;</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lastRenderedPageBreak/>
        <w:t xml:space="preserve">-в отношении водных несамоходных транспортных средств, для которых определяется валовая </w:t>
      </w:r>
      <w:proofErr w:type="gramStart"/>
      <w:r w:rsidRPr="00FA38D5">
        <w:rPr>
          <w:rFonts w:ascii="Times New Roman" w:eastAsiaTheme="minorHAnsi" w:hAnsi="Times New Roman"/>
          <w:sz w:val="24"/>
          <w:szCs w:val="24"/>
          <w:lang w:eastAsia="en-US"/>
        </w:rPr>
        <w:t>вместимость,  как</w:t>
      </w:r>
      <w:proofErr w:type="gramEnd"/>
      <w:r w:rsidRPr="00FA38D5">
        <w:rPr>
          <w:rFonts w:ascii="Times New Roman" w:eastAsiaTheme="minorHAnsi" w:hAnsi="Times New Roman"/>
          <w:sz w:val="24"/>
          <w:szCs w:val="24"/>
          <w:lang w:eastAsia="en-US"/>
        </w:rPr>
        <w:t xml:space="preserve"> валовая вместимость в регистровых тонных;</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t xml:space="preserve">-в отношении воздушных транспортных </w:t>
      </w:r>
      <w:proofErr w:type="gramStart"/>
      <w:r w:rsidRPr="00FA38D5">
        <w:rPr>
          <w:rFonts w:ascii="Times New Roman" w:eastAsiaTheme="minorHAnsi" w:hAnsi="Times New Roman"/>
          <w:sz w:val="24"/>
          <w:szCs w:val="24"/>
          <w:lang w:eastAsia="en-US"/>
        </w:rPr>
        <w:t>средств,  не</w:t>
      </w:r>
      <w:proofErr w:type="gramEnd"/>
      <w:r w:rsidRPr="00FA38D5">
        <w:rPr>
          <w:rFonts w:ascii="Times New Roman" w:eastAsiaTheme="minorHAnsi" w:hAnsi="Times New Roman"/>
          <w:sz w:val="24"/>
          <w:szCs w:val="24"/>
          <w:lang w:eastAsia="en-US"/>
        </w:rPr>
        <w:t xml:space="preserve"> имеющих двигателей – как единица транспортного средства.</w:t>
      </w:r>
    </w:p>
    <w:p w:rsidR="00FA38D5" w:rsidRPr="00FA38D5" w:rsidRDefault="00FA38D5" w:rsidP="00FA38D5">
      <w:pPr>
        <w:spacing w:after="0" w:line="240" w:lineRule="auto"/>
        <w:rPr>
          <w:rFonts w:ascii="Times New Roman" w:eastAsiaTheme="minorHAnsi" w:hAnsi="Times New Roman"/>
          <w:b/>
          <w:sz w:val="24"/>
          <w:szCs w:val="24"/>
          <w:lang w:eastAsia="en-US"/>
        </w:rPr>
      </w:pPr>
      <w:r w:rsidRPr="00FA38D5">
        <w:rPr>
          <w:rFonts w:ascii="Times New Roman" w:eastAsiaTheme="minorHAnsi" w:hAnsi="Times New Roman"/>
          <w:b/>
          <w:sz w:val="24"/>
          <w:szCs w:val="24"/>
          <w:lang w:eastAsia="en-US"/>
        </w:rPr>
        <w:t>Налоговый период -1 календарный год</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b/>
          <w:sz w:val="24"/>
          <w:szCs w:val="24"/>
          <w:lang w:eastAsia="en-US"/>
        </w:rPr>
        <w:t xml:space="preserve">Отчетными </w:t>
      </w:r>
      <w:proofErr w:type="gramStart"/>
      <w:r w:rsidRPr="00FA38D5">
        <w:rPr>
          <w:rFonts w:ascii="Times New Roman" w:eastAsiaTheme="minorHAnsi" w:hAnsi="Times New Roman"/>
          <w:b/>
          <w:sz w:val="24"/>
          <w:szCs w:val="24"/>
          <w:lang w:eastAsia="en-US"/>
        </w:rPr>
        <w:t>периодами</w:t>
      </w:r>
      <w:r w:rsidRPr="00FA38D5">
        <w:rPr>
          <w:rFonts w:ascii="Times New Roman" w:eastAsiaTheme="minorHAnsi" w:hAnsi="Times New Roman"/>
          <w:sz w:val="24"/>
          <w:szCs w:val="24"/>
          <w:lang w:eastAsia="en-US"/>
        </w:rPr>
        <w:t xml:space="preserve">  для</w:t>
      </w:r>
      <w:proofErr w:type="gramEnd"/>
      <w:r w:rsidRPr="00FA38D5">
        <w:rPr>
          <w:rFonts w:ascii="Times New Roman" w:eastAsiaTheme="minorHAnsi" w:hAnsi="Times New Roman"/>
          <w:sz w:val="24"/>
          <w:szCs w:val="24"/>
          <w:lang w:eastAsia="en-US"/>
        </w:rPr>
        <w:t xml:space="preserve"> налогоплательщиков юридических лиц  признаются 1 квартал, второй квартал, третий квартал.</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b/>
          <w:sz w:val="24"/>
          <w:szCs w:val="24"/>
          <w:lang w:eastAsia="en-US"/>
        </w:rPr>
        <w:t xml:space="preserve">Налоговые ставки </w:t>
      </w:r>
      <w:r w:rsidRPr="00FA38D5">
        <w:rPr>
          <w:rFonts w:ascii="Times New Roman" w:eastAsiaTheme="minorHAnsi" w:hAnsi="Times New Roman"/>
          <w:sz w:val="24"/>
          <w:szCs w:val="24"/>
          <w:lang w:eastAsia="en-US"/>
        </w:rPr>
        <w:t>устанавливаются Законами субъектов Российской Федерации.</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b/>
          <w:sz w:val="24"/>
          <w:szCs w:val="24"/>
          <w:lang w:eastAsia="en-US"/>
        </w:rPr>
        <w:t>От уплаты транспортного налога освобождаются</w:t>
      </w:r>
      <w:r w:rsidRPr="00FA38D5">
        <w:rPr>
          <w:rFonts w:ascii="Times New Roman" w:eastAsiaTheme="minorHAnsi" w:hAnsi="Times New Roman"/>
          <w:sz w:val="24"/>
          <w:szCs w:val="24"/>
          <w:lang w:eastAsia="en-US"/>
        </w:rPr>
        <w:t xml:space="preserve">: Герои Советского союза, герои Российской </w:t>
      </w:r>
      <w:proofErr w:type="gramStart"/>
      <w:r w:rsidRPr="00FA38D5">
        <w:rPr>
          <w:rFonts w:ascii="Times New Roman" w:eastAsiaTheme="minorHAnsi" w:hAnsi="Times New Roman"/>
          <w:sz w:val="24"/>
          <w:szCs w:val="24"/>
          <w:lang w:eastAsia="en-US"/>
        </w:rPr>
        <w:t>Федерации  ,</w:t>
      </w:r>
      <w:proofErr w:type="gramEnd"/>
      <w:r w:rsidRPr="00FA38D5">
        <w:rPr>
          <w:rFonts w:ascii="Times New Roman" w:eastAsiaTheme="minorHAnsi" w:hAnsi="Times New Roman"/>
          <w:sz w:val="24"/>
          <w:szCs w:val="24"/>
          <w:lang w:eastAsia="en-US"/>
        </w:rPr>
        <w:t>герои социалистического труда , участники Великой Отечественной войны чернобыльцы и приравненные к ним лица инвалиды с детства  инвалиды 1 и 2 групп  в отношении мотоциклов мотороллеров  и автомобилей легковых  с мощностью двигателя до 100 лошадиных сил) и др.</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b/>
          <w:sz w:val="24"/>
          <w:szCs w:val="24"/>
          <w:lang w:eastAsia="en-US"/>
        </w:rPr>
        <w:t xml:space="preserve">Налогоплательщики организации исчисляют сумму налога и сумму авансового платежа самостоятельно. </w:t>
      </w:r>
      <w:r w:rsidRPr="00FA38D5">
        <w:rPr>
          <w:rFonts w:ascii="Times New Roman" w:eastAsiaTheme="minorHAnsi" w:hAnsi="Times New Roman"/>
          <w:sz w:val="24"/>
          <w:szCs w:val="24"/>
          <w:lang w:eastAsia="en-US"/>
        </w:rPr>
        <w:t xml:space="preserve">Сумма налога подлежащая уплате в </w:t>
      </w:r>
      <w:proofErr w:type="gramStart"/>
      <w:r w:rsidRPr="00FA38D5">
        <w:rPr>
          <w:rFonts w:ascii="Times New Roman" w:eastAsiaTheme="minorHAnsi" w:hAnsi="Times New Roman"/>
          <w:sz w:val="24"/>
          <w:szCs w:val="24"/>
          <w:lang w:eastAsia="en-US"/>
        </w:rPr>
        <w:t>бюджет  по</w:t>
      </w:r>
      <w:proofErr w:type="gramEnd"/>
      <w:r w:rsidRPr="00FA38D5">
        <w:rPr>
          <w:rFonts w:ascii="Times New Roman" w:eastAsiaTheme="minorHAnsi" w:hAnsi="Times New Roman"/>
          <w:sz w:val="24"/>
          <w:szCs w:val="24"/>
          <w:lang w:eastAsia="en-US"/>
        </w:rPr>
        <w:t xml:space="preserve"> итогам налогового</w:t>
      </w:r>
      <w:r w:rsidRPr="00FA38D5">
        <w:rPr>
          <w:rFonts w:ascii="Times New Roman" w:eastAsiaTheme="minorHAnsi" w:hAnsi="Times New Roman"/>
          <w:b/>
          <w:sz w:val="24"/>
          <w:szCs w:val="24"/>
          <w:lang w:eastAsia="en-US"/>
        </w:rPr>
        <w:t xml:space="preserve"> </w:t>
      </w:r>
      <w:r w:rsidRPr="00FA38D5">
        <w:rPr>
          <w:rFonts w:ascii="Times New Roman" w:eastAsiaTheme="minorHAnsi" w:hAnsi="Times New Roman"/>
          <w:sz w:val="24"/>
          <w:szCs w:val="24"/>
          <w:lang w:eastAsia="en-US"/>
        </w:rPr>
        <w:t>периода исчисляется  в отношении каждого транспортного средства  как произведение соответствующей налоговой базы и налоговой ставки .Сумма авансового платежа исчисляется  в размере одной четвертой  произведения соответствующей налоговой базы и налоговой ставки .В случае регистрации ( снятия с учета) транспортного средства , исчисление налога производиться  с учетом коэффициента который   определяется с помощью формулы К=КПМ :12 мес.</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t xml:space="preserve">К= количество полных </w:t>
      </w:r>
      <w:proofErr w:type="gramStart"/>
      <w:r w:rsidRPr="00FA38D5">
        <w:rPr>
          <w:rFonts w:ascii="Times New Roman" w:eastAsiaTheme="minorHAnsi" w:hAnsi="Times New Roman"/>
          <w:sz w:val="24"/>
          <w:szCs w:val="24"/>
          <w:lang w:eastAsia="en-US"/>
        </w:rPr>
        <w:t>месяцев,  в</w:t>
      </w:r>
      <w:proofErr w:type="gramEnd"/>
      <w:r w:rsidRPr="00FA38D5">
        <w:rPr>
          <w:rFonts w:ascii="Times New Roman" w:eastAsiaTheme="minorHAnsi" w:hAnsi="Times New Roman"/>
          <w:sz w:val="24"/>
          <w:szCs w:val="24"/>
          <w:lang w:eastAsia="en-US"/>
        </w:rPr>
        <w:t xml:space="preserve"> течение которых транспортное  средство было зарегистрировано на налогоплательщика;</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sz w:val="24"/>
          <w:szCs w:val="24"/>
          <w:lang w:eastAsia="en-US"/>
        </w:rPr>
        <w:t xml:space="preserve">12- количество месяцев в налоговом </w:t>
      </w:r>
      <w:proofErr w:type="spellStart"/>
      <w:r w:rsidRPr="00FA38D5">
        <w:rPr>
          <w:rFonts w:ascii="Times New Roman" w:eastAsiaTheme="minorHAnsi" w:hAnsi="Times New Roman"/>
          <w:sz w:val="24"/>
          <w:szCs w:val="24"/>
          <w:lang w:eastAsia="en-US"/>
        </w:rPr>
        <w:t>периоле</w:t>
      </w:r>
      <w:proofErr w:type="spellEnd"/>
      <w:r w:rsidRPr="00FA38D5">
        <w:rPr>
          <w:rFonts w:ascii="Times New Roman" w:eastAsiaTheme="minorHAnsi" w:hAnsi="Times New Roman"/>
          <w:sz w:val="24"/>
          <w:szCs w:val="24"/>
          <w:lang w:eastAsia="en-US"/>
        </w:rPr>
        <w:t>.</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b/>
          <w:sz w:val="24"/>
          <w:szCs w:val="24"/>
          <w:lang w:eastAsia="en-US"/>
        </w:rPr>
        <w:t xml:space="preserve">Уплата налога производится не позднее 1 марта </w:t>
      </w:r>
      <w:proofErr w:type="gramStart"/>
      <w:r w:rsidRPr="00FA38D5">
        <w:rPr>
          <w:rFonts w:ascii="Times New Roman" w:eastAsiaTheme="minorHAnsi" w:hAnsi="Times New Roman"/>
          <w:b/>
          <w:sz w:val="24"/>
          <w:szCs w:val="24"/>
          <w:lang w:eastAsia="en-US"/>
        </w:rPr>
        <w:t>года</w:t>
      </w:r>
      <w:proofErr w:type="gramEnd"/>
      <w:r w:rsidRPr="00FA38D5">
        <w:rPr>
          <w:rFonts w:ascii="Times New Roman" w:eastAsiaTheme="minorHAnsi" w:hAnsi="Times New Roman"/>
          <w:b/>
          <w:sz w:val="24"/>
          <w:szCs w:val="24"/>
          <w:lang w:eastAsia="en-US"/>
        </w:rPr>
        <w:t xml:space="preserve"> следующего за истекшим налоговым периодом.</w:t>
      </w:r>
      <w:r w:rsidRPr="00FA38D5">
        <w:rPr>
          <w:rFonts w:ascii="Times New Roman" w:eastAsiaTheme="minorHAnsi" w:hAnsi="Times New Roman"/>
          <w:sz w:val="24"/>
          <w:szCs w:val="24"/>
          <w:lang w:eastAsia="en-US"/>
        </w:rPr>
        <w:t xml:space="preserve"> Уплата авансовых платежей производится не </w:t>
      </w:r>
      <w:proofErr w:type="gramStart"/>
      <w:r w:rsidRPr="00FA38D5">
        <w:rPr>
          <w:rFonts w:ascii="Times New Roman" w:eastAsiaTheme="minorHAnsi" w:hAnsi="Times New Roman"/>
          <w:sz w:val="24"/>
          <w:szCs w:val="24"/>
          <w:lang w:eastAsia="en-US"/>
        </w:rPr>
        <w:t>позднее  последнего</w:t>
      </w:r>
      <w:proofErr w:type="gramEnd"/>
      <w:r w:rsidRPr="00FA38D5">
        <w:rPr>
          <w:rFonts w:ascii="Times New Roman" w:eastAsiaTheme="minorHAnsi" w:hAnsi="Times New Roman"/>
          <w:sz w:val="24"/>
          <w:szCs w:val="24"/>
          <w:lang w:eastAsia="en-US"/>
        </w:rPr>
        <w:t xml:space="preserve"> числа месяца  следующего за истекшим отчетным периодом. Декларация предоставляется не позднее 1 февраля.</w:t>
      </w:r>
    </w:p>
    <w:p w:rsidR="00FA38D5" w:rsidRPr="00FA38D5" w:rsidRDefault="00FA38D5" w:rsidP="00FA38D5">
      <w:pPr>
        <w:spacing w:after="0" w:line="240" w:lineRule="auto"/>
        <w:rPr>
          <w:rFonts w:ascii="Times New Roman" w:eastAsiaTheme="minorHAnsi" w:hAnsi="Times New Roman"/>
          <w:sz w:val="24"/>
          <w:szCs w:val="24"/>
          <w:lang w:eastAsia="en-US"/>
        </w:rPr>
      </w:pPr>
      <w:r w:rsidRPr="00FA38D5">
        <w:rPr>
          <w:rFonts w:ascii="Times New Roman" w:eastAsiaTheme="minorHAnsi" w:hAnsi="Times New Roman"/>
          <w:b/>
          <w:sz w:val="24"/>
          <w:szCs w:val="24"/>
          <w:lang w:eastAsia="en-US"/>
        </w:rPr>
        <w:t xml:space="preserve">Сумма налога, подлежащая уплате физическими лицами исчисляется налоговыми </w:t>
      </w:r>
      <w:proofErr w:type="gramStart"/>
      <w:r w:rsidRPr="00FA38D5">
        <w:rPr>
          <w:rFonts w:ascii="Times New Roman" w:eastAsiaTheme="minorHAnsi" w:hAnsi="Times New Roman"/>
          <w:b/>
          <w:sz w:val="24"/>
          <w:szCs w:val="24"/>
          <w:lang w:eastAsia="en-US"/>
        </w:rPr>
        <w:t>органами</w:t>
      </w:r>
      <w:r w:rsidRPr="00FA38D5">
        <w:rPr>
          <w:rFonts w:ascii="Times New Roman" w:eastAsiaTheme="minorHAnsi" w:hAnsi="Times New Roman"/>
          <w:sz w:val="24"/>
          <w:szCs w:val="24"/>
          <w:lang w:eastAsia="en-US"/>
        </w:rPr>
        <w:t xml:space="preserve">  на</w:t>
      </w:r>
      <w:proofErr w:type="gramEnd"/>
      <w:r w:rsidRPr="00FA38D5">
        <w:rPr>
          <w:rFonts w:ascii="Times New Roman" w:eastAsiaTheme="minorHAnsi" w:hAnsi="Times New Roman"/>
          <w:sz w:val="24"/>
          <w:szCs w:val="24"/>
          <w:lang w:eastAsia="en-US"/>
        </w:rPr>
        <w:t xml:space="preserve"> оснований сведений,  которые предоставляются в налоговые органы органами, осуществляющими государственную регистрации транспортных средств на территории РФ. </w:t>
      </w:r>
    </w:p>
    <w:p w:rsidR="00FA38D5" w:rsidRPr="00FA38D5" w:rsidRDefault="00FA38D5" w:rsidP="00FA38D5">
      <w:pPr>
        <w:spacing w:after="0" w:line="240" w:lineRule="auto"/>
        <w:rPr>
          <w:rFonts w:ascii="Times New Roman" w:eastAsiaTheme="minorHAnsi" w:hAnsi="Times New Roman"/>
          <w:b/>
          <w:sz w:val="24"/>
          <w:szCs w:val="24"/>
          <w:lang w:eastAsia="en-US"/>
        </w:rPr>
      </w:pPr>
      <w:r w:rsidRPr="00FA38D5">
        <w:rPr>
          <w:rFonts w:ascii="Times New Roman" w:eastAsiaTheme="minorHAnsi" w:hAnsi="Times New Roman"/>
          <w:b/>
          <w:sz w:val="24"/>
          <w:szCs w:val="24"/>
          <w:lang w:eastAsia="en-US"/>
        </w:rPr>
        <w:t xml:space="preserve">Налогоплательщики физические лица уплачивают налог не позднее 1 </w:t>
      </w:r>
      <w:proofErr w:type="gramStart"/>
      <w:r w:rsidRPr="00FA38D5">
        <w:rPr>
          <w:rFonts w:ascii="Times New Roman" w:eastAsiaTheme="minorHAnsi" w:hAnsi="Times New Roman"/>
          <w:b/>
          <w:sz w:val="24"/>
          <w:szCs w:val="24"/>
          <w:lang w:eastAsia="en-US"/>
        </w:rPr>
        <w:t>декабря  года</w:t>
      </w:r>
      <w:proofErr w:type="gramEnd"/>
      <w:r w:rsidRPr="00FA38D5">
        <w:rPr>
          <w:rFonts w:ascii="Times New Roman" w:eastAsiaTheme="minorHAnsi" w:hAnsi="Times New Roman"/>
          <w:b/>
          <w:sz w:val="24"/>
          <w:szCs w:val="24"/>
          <w:lang w:eastAsia="en-US"/>
        </w:rPr>
        <w:t xml:space="preserve"> следующего за истекшим налоговым периодом. </w:t>
      </w:r>
    </w:p>
    <w:p w:rsidR="00FA38D5" w:rsidRDefault="00FA38D5" w:rsidP="00FA38D5">
      <w:pPr>
        <w:rPr>
          <w:rFonts w:ascii="Times New Roman" w:eastAsiaTheme="minorHAnsi" w:hAnsi="Times New Roman"/>
          <w:b/>
          <w:sz w:val="24"/>
          <w:szCs w:val="24"/>
          <w:lang w:eastAsia="en-US"/>
        </w:rPr>
      </w:pPr>
    </w:p>
    <w:p w:rsidR="00EB564A" w:rsidRPr="00FA38D5" w:rsidRDefault="00EB564A" w:rsidP="00FA38D5">
      <w:pPr>
        <w:pStyle w:val="a3"/>
        <w:numPr>
          <w:ilvl w:val="0"/>
          <w:numId w:val="8"/>
        </w:numPr>
        <w:jc w:val="center"/>
        <w:rPr>
          <w:rFonts w:ascii="Times New Roman" w:eastAsiaTheme="minorHAnsi" w:hAnsi="Times New Roman"/>
          <w:b/>
          <w:sz w:val="24"/>
          <w:szCs w:val="24"/>
          <w:lang w:eastAsia="en-US"/>
        </w:rPr>
      </w:pPr>
      <w:r w:rsidRPr="00FA38D5">
        <w:rPr>
          <w:rFonts w:ascii="Times New Roman" w:eastAsiaTheme="minorHAnsi" w:hAnsi="Times New Roman"/>
          <w:b/>
          <w:sz w:val="24"/>
          <w:szCs w:val="24"/>
          <w:lang w:eastAsia="en-US"/>
        </w:rPr>
        <w:t>Налог на имущество организаций</w:t>
      </w:r>
    </w:p>
    <w:p w:rsidR="00EB564A" w:rsidRPr="00EB564A" w:rsidRDefault="00EB564A" w:rsidP="00EB564A">
      <w:pPr>
        <w:jc w:val="center"/>
        <w:rPr>
          <w:rFonts w:ascii="Times New Roman" w:eastAsiaTheme="minorHAnsi" w:hAnsi="Times New Roman"/>
          <w:b/>
          <w:sz w:val="24"/>
          <w:szCs w:val="24"/>
          <w:lang w:eastAsia="en-US"/>
        </w:rPr>
      </w:pPr>
      <w:r w:rsidRPr="00EB564A">
        <w:rPr>
          <w:rFonts w:ascii="Times New Roman" w:eastAsiaTheme="minorHAnsi" w:hAnsi="Times New Roman"/>
          <w:b/>
          <w:sz w:val="24"/>
          <w:szCs w:val="24"/>
          <w:lang w:eastAsia="en-US"/>
        </w:rPr>
        <w:t>Глава 30 НКРФ. Закон Ульяновской области о налоге на имущество организаций на территории Ульяновской области</w:t>
      </w:r>
    </w:p>
    <w:p w:rsidR="00EB564A" w:rsidRPr="00EB564A" w:rsidRDefault="00EB564A" w:rsidP="00EB564A">
      <w:pPr>
        <w:spacing w:after="0" w:line="240" w:lineRule="auto"/>
        <w:ind w:firstLine="680"/>
        <w:jc w:val="both"/>
        <w:rPr>
          <w:rFonts w:ascii="Times New Roman" w:eastAsiaTheme="minorHAnsi" w:hAnsi="Times New Roman"/>
          <w:sz w:val="24"/>
          <w:szCs w:val="24"/>
          <w:lang w:eastAsia="en-US"/>
        </w:rPr>
      </w:pPr>
      <w:r w:rsidRPr="00EB564A">
        <w:rPr>
          <w:rFonts w:ascii="Times New Roman" w:eastAsiaTheme="minorHAnsi" w:hAnsi="Times New Roman"/>
          <w:sz w:val="24"/>
          <w:szCs w:val="24"/>
          <w:lang w:eastAsia="en-US"/>
        </w:rPr>
        <w:t xml:space="preserve"> </w:t>
      </w:r>
      <w:r w:rsidRPr="00EB564A">
        <w:rPr>
          <w:rFonts w:ascii="Times New Roman" w:eastAsiaTheme="minorHAnsi" w:hAnsi="Times New Roman"/>
          <w:b/>
          <w:sz w:val="24"/>
          <w:szCs w:val="24"/>
          <w:lang w:eastAsia="en-US"/>
        </w:rPr>
        <w:t>Налогоплательщиками налога признаются</w:t>
      </w:r>
      <w:r w:rsidRPr="00EB564A">
        <w:rPr>
          <w:rFonts w:ascii="Times New Roman" w:eastAsiaTheme="minorHAnsi" w:hAnsi="Times New Roman"/>
          <w:sz w:val="24"/>
          <w:szCs w:val="24"/>
          <w:lang w:eastAsia="en-US"/>
        </w:rPr>
        <w:t>: российские организации; иностранные организации, осуществляющие деятельность в Российской Федерации через постоянные представительства и имеющие в собственности недвижимое имущество на территории Российской Федерации.</w:t>
      </w:r>
    </w:p>
    <w:p w:rsidR="00EB564A" w:rsidRPr="00EB564A" w:rsidRDefault="00EB564A" w:rsidP="00EB564A">
      <w:pPr>
        <w:spacing w:after="0" w:line="240" w:lineRule="auto"/>
        <w:ind w:firstLine="680"/>
        <w:jc w:val="both"/>
        <w:rPr>
          <w:rFonts w:ascii="Times New Roman" w:eastAsiaTheme="minorHAnsi" w:hAnsi="Times New Roman"/>
          <w:sz w:val="24"/>
          <w:szCs w:val="24"/>
          <w:lang w:eastAsia="en-US"/>
        </w:rPr>
      </w:pPr>
      <w:r w:rsidRPr="00EB564A">
        <w:rPr>
          <w:rFonts w:ascii="Times New Roman" w:eastAsiaTheme="minorHAnsi" w:hAnsi="Times New Roman"/>
          <w:sz w:val="24"/>
          <w:szCs w:val="24"/>
          <w:lang w:eastAsia="en-US"/>
        </w:rPr>
        <w:t xml:space="preserve">  </w:t>
      </w:r>
      <w:r w:rsidRPr="00EB564A">
        <w:rPr>
          <w:rFonts w:ascii="Times New Roman" w:eastAsiaTheme="minorHAnsi" w:hAnsi="Times New Roman"/>
          <w:b/>
          <w:sz w:val="24"/>
          <w:szCs w:val="24"/>
          <w:lang w:eastAsia="en-US"/>
        </w:rPr>
        <w:t xml:space="preserve">Объектом налогообложения для российских организаций </w:t>
      </w:r>
      <w:r w:rsidRPr="00EB564A">
        <w:rPr>
          <w:rFonts w:ascii="Times New Roman" w:eastAsiaTheme="minorHAnsi" w:hAnsi="Times New Roman"/>
          <w:sz w:val="24"/>
          <w:szCs w:val="24"/>
          <w:lang w:eastAsia="en-US"/>
        </w:rPr>
        <w:t xml:space="preserve">признается движимое и недвижимое имущество, учитываемое на балансе в качестве объектов основных </w:t>
      </w:r>
      <w:proofErr w:type="gramStart"/>
      <w:r w:rsidRPr="00EB564A">
        <w:rPr>
          <w:rFonts w:ascii="Times New Roman" w:eastAsiaTheme="minorHAnsi" w:hAnsi="Times New Roman"/>
          <w:sz w:val="24"/>
          <w:szCs w:val="24"/>
          <w:lang w:eastAsia="en-US"/>
        </w:rPr>
        <w:t>средств  в</w:t>
      </w:r>
      <w:proofErr w:type="gramEnd"/>
      <w:r w:rsidRPr="00EB564A">
        <w:rPr>
          <w:rFonts w:ascii="Times New Roman" w:eastAsiaTheme="minorHAnsi" w:hAnsi="Times New Roman"/>
          <w:sz w:val="24"/>
          <w:szCs w:val="24"/>
          <w:lang w:eastAsia="en-US"/>
        </w:rPr>
        <w:t xml:space="preserve"> соответствии с установленным порядком ведения бухгалтерского учета.</w:t>
      </w:r>
    </w:p>
    <w:p w:rsidR="00EB564A" w:rsidRPr="00EB564A" w:rsidRDefault="00EB564A" w:rsidP="00EB564A">
      <w:pPr>
        <w:spacing w:after="0" w:line="240" w:lineRule="auto"/>
        <w:ind w:firstLine="680"/>
        <w:jc w:val="both"/>
        <w:rPr>
          <w:rFonts w:ascii="Times New Roman" w:eastAsiaTheme="minorHAnsi" w:hAnsi="Times New Roman"/>
          <w:sz w:val="24"/>
          <w:szCs w:val="24"/>
          <w:lang w:eastAsia="en-US"/>
        </w:rPr>
      </w:pPr>
      <w:r w:rsidRPr="00EB564A">
        <w:rPr>
          <w:rFonts w:ascii="Times New Roman" w:eastAsiaTheme="minorHAnsi" w:hAnsi="Times New Roman"/>
          <w:sz w:val="24"/>
          <w:szCs w:val="24"/>
          <w:lang w:eastAsia="en-US"/>
        </w:rPr>
        <w:t xml:space="preserve">  </w:t>
      </w:r>
      <w:r w:rsidRPr="00EB564A">
        <w:rPr>
          <w:rFonts w:ascii="Times New Roman" w:eastAsiaTheme="minorHAnsi" w:hAnsi="Times New Roman"/>
          <w:b/>
          <w:sz w:val="24"/>
          <w:szCs w:val="24"/>
          <w:lang w:eastAsia="en-US"/>
        </w:rPr>
        <w:t>Объектом налогообложения для иностранных организаций</w:t>
      </w:r>
      <w:r w:rsidRPr="00EB564A">
        <w:rPr>
          <w:rFonts w:ascii="Times New Roman" w:eastAsiaTheme="minorHAnsi" w:hAnsi="Times New Roman"/>
          <w:sz w:val="24"/>
          <w:szCs w:val="24"/>
          <w:lang w:eastAsia="en-US"/>
        </w:rPr>
        <w:t>, осуществляющих деятельность в Российской федерации через постоянные представительства, признается движимое и недвижимое имущество, относящееся к объектам основных средств.</w:t>
      </w:r>
    </w:p>
    <w:p w:rsidR="00EB564A" w:rsidRPr="00EB564A" w:rsidRDefault="00EB564A" w:rsidP="00EB564A">
      <w:pPr>
        <w:spacing w:after="0" w:line="240" w:lineRule="auto"/>
        <w:ind w:firstLine="680"/>
        <w:jc w:val="both"/>
        <w:rPr>
          <w:rFonts w:ascii="Times New Roman" w:eastAsiaTheme="minorHAnsi" w:hAnsi="Times New Roman"/>
          <w:sz w:val="24"/>
          <w:szCs w:val="24"/>
          <w:lang w:eastAsia="en-US"/>
        </w:rPr>
      </w:pPr>
      <w:r w:rsidRPr="00EB564A">
        <w:rPr>
          <w:rFonts w:ascii="Times New Roman" w:eastAsiaTheme="minorHAnsi" w:hAnsi="Times New Roman"/>
          <w:sz w:val="24"/>
          <w:szCs w:val="24"/>
          <w:lang w:eastAsia="en-US"/>
        </w:rPr>
        <w:t xml:space="preserve"> </w:t>
      </w:r>
      <w:r w:rsidRPr="00EB564A">
        <w:rPr>
          <w:rFonts w:ascii="Times New Roman" w:eastAsiaTheme="minorHAnsi" w:hAnsi="Times New Roman"/>
          <w:b/>
          <w:sz w:val="24"/>
          <w:szCs w:val="24"/>
          <w:lang w:eastAsia="en-US"/>
        </w:rPr>
        <w:t>Налоговая база</w:t>
      </w:r>
      <w:r w:rsidRPr="00EB564A">
        <w:rPr>
          <w:rFonts w:ascii="Times New Roman" w:eastAsiaTheme="minorHAnsi" w:hAnsi="Times New Roman"/>
          <w:sz w:val="24"/>
          <w:szCs w:val="24"/>
          <w:lang w:eastAsia="en-US"/>
        </w:rPr>
        <w:t xml:space="preserve"> определяется как среднегодовая стоимость имущества, признаваемого объектом налогообложения.</w:t>
      </w:r>
    </w:p>
    <w:p w:rsidR="00EB564A" w:rsidRPr="00EB564A" w:rsidRDefault="00EB564A" w:rsidP="00EB564A">
      <w:pPr>
        <w:spacing w:after="0" w:line="240" w:lineRule="auto"/>
        <w:ind w:firstLine="680"/>
        <w:jc w:val="both"/>
        <w:rPr>
          <w:rFonts w:ascii="Times New Roman" w:eastAsiaTheme="minorHAnsi" w:hAnsi="Times New Roman"/>
          <w:sz w:val="24"/>
          <w:szCs w:val="24"/>
          <w:lang w:eastAsia="en-US"/>
        </w:rPr>
      </w:pPr>
      <w:r w:rsidRPr="00EB564A">
        <w:rPr>
          <w:rFonts w:ascii="Times New Roman" w:eastAsiaTheme="minorHAnsi" w:hAnsi="Times New Roman"/>
          <w:sz w:val="24"/>
          <w:szCs w:val="24"/>
          <w:lang w:eastAsia="en-US"/>
        </w:rPr>
        <w:t xml:space="preserve">  При определении налоговой базы имущество, признаваемое объектом </w:t>
      </w:r>
      <w:proofErr w:type="gramStart"/>
      <w:r w:rsidRPr="00EB564A">
        <w:rPr>
          <w:rFonts w:ascii="Times New Roman" w:eastAsiaTheme="minorHAnsi" w:hAnsi="Times New Roman"/>
          <w:sz w:val="24"/>
          <w:szCs w:val="24"/>
          <w:lang w:eastAsia="en-US"/>
        </w:rPr>
        <w:t>налогообложения ,</w:t>
      </w:r>
      <w:proofErr w:type="gramEnd"/>
      <w:r w:rsidRPr="00EB564A">
        <w:rPr>
          <w:rFonts w:ascii="Times New Roman" w:eastAsiaTheme="minorHAnsi" w:hAnsi="Times New Roman"/>
          <w:sz w:val="24"/>
          <w:szCs w:val="24"/>
          <w:lang w:eastAsia="en-US"/>
        </w:rPr>
        <w:t xml:space="preserve"> учитывается по его остаточной стоимости, сформированной в соответствии с установленным порядком ведения бухгалтерского учета, утвержденным в учетной политике организации.</w:t>
      </w:r>
    </w:p>
    <w:p w:rsidR="00EB564A" w:rsidRPr="00EB564A" w:rsidRDefault="00EB564A" w:rsidP="00EB564A">
      <w:pPr>
        <w:spacing w:after="0" w:line="240" w:lineRule="auto"/>
        <w:ind w:firstLine="680"/>
        <w:jc w:val="both"/>
        <w:rPr>
          <w:rFonts w:ascii="Times New Roman" w:eastAsiaTheme="minorHAnsi" w:hAnsi="Times New Roman"/>
          <w:sz w:val="24"/>
          <w:szCs w:val="24"/>
          <w:lang w:eastAsia="en-US"/>
        </w:rPr>
      </w:pPr>
      <w:r w:rsidRPr="00EB564A">
        <w:rPr>
          <w:rFonts w:ascii="Times New Roman" w:eastAsiaTheme="minorHAnsi" w:hAnsi="Times New Roman"/>
          <w:sz w:val="24"/>
          <w:szCs w:val="24"/>
          <w:lang w:eastAsia="en-US"/>
        </w:rPr>
        <w:t xml:space="preserve"> </w:t>
      </w:r>
      <w:r w:rsidRPr="00EB564A">
        <w:rPr>
          <w:rFonts w:ascii="Times New Roman" w:eastAsiaTheme="minorHAnsi" w:hAnsi="Times New Roman"/>
          <w:b/>
          <w:sz w:val="24"/>
          <w:szCs w:val="24"/>
          <w:lang w:eastAsia="en-US"/>
        </w:rPr>
        <w:t>Налоговой базой</w:t>
      </w:r>
      <w:r w:rsidRPr="00EB564A">
        <w:rPr>
          <w:rFonts w:ascii="Times New Roman" w:eastAsiaTheme="minorHAnsi" w:hAnsi="Times New Roman"/>
          <w:sz w:val="24"/>
          <w:szCs w:val="24"/>
          <w:lang w:eastAsia="en-US"/>
        </w:rPr>
        <w:t xml:space="preserve"> в отношении объектов недвижимого имущества иностранных организаций, не осуществляющих деятельности в Российской Федерации через постоянные представительства, а </w:t>
      </w:r>
      <w:proofErr w:type="gramStart"/>
      <w:r w:rsidRPr="00EB564A">
        <w:rPr>
          <w:rFonts w:ascii="Times New Roman" w:eastAsiaTheme="minorHAnsi" w:hAnsi="Times New Roman"/>
          <w:sz w:val="24"/>
          <w:szCs w:val="24"/>
          <w:lang w:eastAsia="en-US"/>
        </w:rPr>
        <w:t>также  в</w:t>
      </w:r>
      <w:proofErr w:type="gramEnd"/>
      <w:r w:rsidRPr="00EB564A">
        <w:rPr>
          <w:rFonts w:ascii="Times New Roman" w:eastAsiaTheme="minorHAnsi" w:hAnsi="Times New Roman"/>
          <w:sz w:val="24"/>
          <w:szCs w:val="24"/>
          <w:lang w:eastAsia="en-US"/>
        </w:rPr>
        <w:t xml:space="preserve"> отношении объектов недвижимого имущества иностранных организаций, не относящихся к деятельности данных организаций в Российской Федерации через постоянные представительства, признается инвентаризационная стоимость указанных объектов по данным органам технической инвентаризации.</w:t>
      </w:r>
    </w:p>
    <w:p w:rsidR="00EB564A" w:rsidRPr="00EB564A" w:rsidRDefault="00EB564A" w:rsidP="00EB564A">
      <w:pPr>
        <w:spacing w:after="0" w:line="240" w:lineRule="auto"/>
        <w:ind w:firstLine="680"/>
        <w:jc w:val="both"/>
        <w:rPr>
          <w:rFonts w:ascii="Times New Roman" w:eastAsiaTheme="minorHAnsi" w:hAnsi="Times New Roman"/>
          <w:sz w:val="24"/>
          <w:szCs w:val="24"/>
          <w:lang w:eastAsia="en-US"/>
        </w:rPr>
      </w:pPr>
      <w:r w:rsidRPr="00EB564A">
        <w:rPr>
          <w:rFonts w:ascii="Times New Roman" w:eastAsiaTheme="minorHAnsi" w:hAnsi="Times New Roman"/>
          <w:sz w:val="24"/>
          <w:szCs w:val="24"/>
          <w:lang w:eastAsia="en-US"/>
        </w:rPr>
        <w:t xml:space="preserve">  </w:t>
      </w:r>
      <w:r w:rsidRPr="00EB564A">
        <w:rPr>
          <w:rFonts w:ascii="Times New Roman" w:eastAsiaTheme="minorHAnsi" w:hAnsi="Times New Roman"/>
          <w:b/>
          <w:sz w:val="24"/>
          <w:szCs w:val="24"/>
          <w:lang w:eastAsia="en-US"/>
        </w:rPr>
        <w:t>Среднегодовая стоимость имущества, признаваемого объектом налогообложения</w:t>
      </w:r>
      <w:r w:rsidRPr="00EB564A">
        <w:rPr>
          <w:rFonts w:ascii="Times New Roman" w:eastAsiaTheme="minorHAnsi" w:hAnsi="Times New Roman"/>
          <w:sz w:val="24"/>
          <w:szCs w:val="24"/>
          <w:lang w:eastAsia="en-US"/>
        </w:rPr>
        <w:t>, за налоговый (отчетный) период определяется как частное  отделения суммы, полученной в результате сложения   величин остаточной    стоимости  имущества на 1-е число каждого месяца налогового (отчетного) периода и 1-е число следующего за налоговым (отчетным) периодам месяца, на количество месяцев в налоговом (отчетным)  периоде, увеличенное на единицу.(остаточная стоимость основных средств на 01 января +остаточная стоимость на 01 февраля + остаточная стоимость на 01 марта +остаточная стоимость на 01 апреля :4(количество месяцев  в отчетном периоде+1 и так по каждому отчетному периоду)</w:t>
      </w:r>
    </w:p>
    <w:p w:rsidR="00EB564A" w:rsidRPr="00EB564A" w:rsidRDefault="00EB564A" w:rsidP="00EB564A">
      <w:pPr>
        <w:spacing w:after="0" w:line="240" w:lineRule="auto"/>
        <w:ind w:firstLine="680"/>
        <w:jc w:val="both"/>
        <w:rPr>
          <w:rFonts w:ascii="Times New Roman" w:eastAsiaTheme="minorHAnsi" w:hAnsi="Times New Roman"/>
          <w:b/>
          <w:sz w:val="24"/>
          <w:szCs w:val="24"/>
          <w:lang w:eastAsia="en-US"/>
        </w:rPr>
      </w:pPr>
      <w:r w:rsidRPr="00EB564A">
        <w:rPr>
          <w:rFonts w:ascii="Times New Roman" w:eastAsiaTheme="minorHAnsi" w:hAnsi="Times New Roman"/>
          <w:b/>
          <w:sz w:val="24"/>
          <w:szCs w:val="24"/>
          <w:lang w:eastAsia="en-US"/>
        </w:rPr>
        <w:t>Налоговым периодом признается календарный год.</w:t>
      </w:r>
    </w:p>
    <w:p w:rsidR="00EB564A" w:rsidRPr="00EB564A" w:rsidRDefault="00EB564A" w:rsidP="00EB564A">
      <w:pPr>
        <w:spacing w:after="0" w:line="240" w:lineRule="auto"/>
        <w:ind w:firstLine="680"/>
        <w:jc w:val="both"/>
        <w:rPr>
          <w:rFonts w:ascii="Times New Roman" w:eastAsiaTheme="minorHAnsi" w:hAnsi="Times New Roman"/>
          <w:b/>
          <w:sz w:val="24"/>
          <w:szCs w:val="24"/>
          <w:lang w:eastAsia="en-US"/>
        </w:rPr>
      </w:pPr>
      <w:r w:rsidRPr="00EB564A">
        <w:rPr>
          <w:rFonts w:ascii="Times New Roman" w:eastAsiaTheme="minorHAnsi" w:hAnsi="Times New Roman"/>
          <w:b/>
          <w:sz w:val="24"/>
          <w:szCs w:val="24"/>
          <w:lang w:eastAsia="en-US"/>
        </w:rPr>
        <w:t xml:space="preserve">Отчетными периодами признаются первый квартал, полугодие и девять месяцев календарного года.  </w:t>
      </w:r>
    </w:p>
    <w:p w:rsidR="00EB564A" w:rsidRPr="00EB564A" w:rsidRDefault="00EB564A" w:rsidP="00EB564A">
      <w:pPr>
        <w:spacing w:after="0" w:line="240" w:lineRule="auto"/>
        <w:ind w:firstLine="680"/>
        <w:jc w:val="both"/>
        <w:rPr>
          <w:rFonts w:ascii="Times New Roman" w:eastAsiaTheme="minorHAnsi" w:hAnsi="Times New Roman"/>
          <w:sz w:val="24"/>
          <w:szCs w:val="24"/>
          <w:lang w:eastAsia="en-US"/>
        </w:rPr>
      </w:pPr>
      <w:r w:rsidRPr="00EB564A">
        <w:rPr>
          <w:rFonts w:ascii="Times New Roman" w:eastAsiaTheme="minorHAnsi" w:hAnsi="Times New Roman"/>
          <w:b/>
          <w:sz w:val="24"/>
          <w:szCs w:val="24"/>
          <w:lang w:eastAsia="en-US"/>
        </w:rPr>
        <w:t xml:space="preserve">  Налоговые ставки устанавливаются законами </w:t>
      </w:r>
      <w:proofErr w:type="gramStart"/>
      <w:r w:rsidRPr="00EB564A">
        <w:rPr>
          <w:rFonts w:ascii="Times New Roman" w:eastAsiaTheme="minorHAnsi" w:hAnsi="Times New Roman"/>
          <w:b/>
          <w:sz w:val="24"/>
          <w:szCs w:val="24"/>
          <w:lang w:eastAsia="en-US"/>
        </w:rPr>
        <w:t>субъектов  Российской</w:t>
      </w:r>
      <w:proofErr w:type="gramEnd"/>
      <w:r w:rsidRPr="00EB564A">
        <w:rPr>
          <w:rFonts w:ascii="Times New Roman" w:eastAsiaTheme="minorHAnsi" w:hAnsi="Times New Roman"/>
          <w:b/>
          <w:sz w:val="24"/>
          <w:szCs w:val="24"/>
          <w:lang w:eastAsia="en-US"/>
        </w:rPr>
        <w:t xml:space="preserve"> Федерации и не могут превышать 2,2 процента</w:t>
      </w:r>
      <w:r w:rsidRPr="00EB564A">
        <w:rPr>
          <w:rFonts w:ascii="Times New Roman" w:eastAsiaTheme="minorHAnsi" w:hAnsi="Times New Roman"/>
          <w:sz w:val="24"/>
          <w:szCs w:val="24"/>
          <w:lang w:eastAsia="en-US"/>
        </w:rPr>
        <w:t>.</w:t>
      </w:r>
    </w:p>
    <w:p w:rsidR="00EB564A" w:rsidRPr="00EB564A" w:rsidRDefault="00EB564A" w:rsidP="00EB564A">
      <w:pPr>
        <w:spacing w:after="0" w:line="240" w:lineRule="auto"/>
        <w:ind w:firstLine="680"/>
        <w:jc w:val="both"/>
        <w:rPr>
          <w:rFonts w:ascii="Times New Roman" w:eastAsiaTheme="minorHAnsi" w:hAnsi="Times New Roman"/>
          <w:sz w:val="24"/>
          <w:szCs w:val="24"/>
          <w:lang w:eastAsia="en-US"/>
        </w:rPr>
      </w:pPr>
      <w:r w:rsidRPr="00EB564A">
        <w:rPr>
          <w:rFonts w:ascii="Times New Roman" w:eastAsiaTheme="minorHAnsi" w:hAnsi="Times New Roman"/>
          <w:sz w:val="24"/>
          <w:szCs w:val="24"/>
          <w:lang w:eastAsia="en-US"/>
        </w:rPr>
        <w:t xml:space="preserve">  Для определенных категорий налогоплательщиков предусмотрены налоговые льготы по данному </w:t>
      </w:r>
      <w:proofErr w:type="gramStart"/>
      <w:r w:rsidRPr="00EB564A">
        <w:rPr>
          <w:rFonts w:ascii="Times New Roman" w:eastAsiaTheme="minorHAnsi" w:hAnsi="Times New Roman"/>
          <w:sz w:val="24"/>
          <w:szCs w:val="24"/>
          <w:lang w:eastAsia="en-US"/>
        </w:rPr>
        <w:t>налогу.(</w:t>
      </w:r>
      <w:proofErr w:type="gramEnd"/>
      <w:r w:rsidRPr="00EB564A">
        <w:rPr>
          <w:rFonts w:ascii="Times New Roman" w:eastAsiaTheme="minorHAnsi" w:hAnsi="Times New Roman"/>
          <w:sz w:val="24"/>
          <w:szCs w:val="24"/>
          <w:lang w:eastAsia="en-US"/>
        </w:rPr>
        <w:t>ст. 381 НКРФ)</w:t>
      </w:r>
    </w:p>
    <w:p w:rsidR="00EB564A" w:rsidRPr="00EB564A" w:rsidRDefault="00EB564A" w:rsidP="00EB564A">
      <w:pPr>
        <w:spacing w:after="0" w:line="240" w:lineRule="auto"/>
        <w:ind w:firstLine="680"/>
        <w:jc w:val="both"/>
        <w:rPr>
          <w:rFonts w:ascii="Times New Roman" w:eastAsiaTheme="minorHAnsi" w:hAnsi="Times New Roman"/>
          <w:sz w:val="24"/>
          <w:szCs w:val="24"/>
          <w:lang w:eastAsia="en-US"/>
        </w:rPr>
      </w:pPr>
      <w:r w:rsidRPr="00EB564A">
        <w:rPr>
          <w:rFonts w:ascii="Times New Roman" w:eastAsiaTheme="minorHAnsi" w:hAnsi="Times New Roman"/>
          <w:sz w:val="24"/>
          <w:szCs w:val="24"/>
          <w:lang w:eastAsia="en-US"/>
        </w:rPr>
        <w:t xml:space="preserve">Сумма </w:t>
      </w:r>
      <w:proofErr w:type="gramStart"/>
      <w:r w:rsidRPr="00EB564A">
        <w:rPr>
          <w:rFonts w:ascii="Times New Roman" w:eastAsiaTheme="minorHAnsi" w:hAnsi="Times New Roman"/>
          <w:sz w:val="24"/>
          <w:szCs w:val="24"/>
          <w:lang w:eastAsia="en-US"/>
        </w:rPr>
        <w:t>налога  исчисляется</w:t>
      </w:r>
      <w:proofErr w:type="gramEnd"/>
      <w:r w:rsidRPr="00EB564A">
        <w:rPr>
          <w:rFonts w:ascii="Times New Roman" w:eastAsiaTheme="minorHAnsi" w:hAnsi="Times New Roman"/>
          <w:sz w:val="24"/>
          <w:szCs w:val="24"/>
          <w:lang w:eastAsia="en-US"/>
        </w:rPr>
        <w:t xml:space="preserve"> по итогам налогового периода как произведение соответствующей налоговой ставки и налоговой базы, определенный за налоговый период. </w:t>
      </w:r>
    </w:p>
    <w:p w:rsidR="00EB564A" w:rsidRPr="00EB564A" w:rsidRDefault="00EB564A" w:rsidP="00EB564A">
      <w:pPr>
        <w:spacing w:after="0" w:line="240" w:lineRule="auto"/>
        <w:ind w:firstLine="680"/>
        <w:jc w:val="both"/>
        <w:rPr>
          <w:rFonts w:ascii="Times New Roman" w:eastAsiaTheme="minorHAnsi" w:hAnsi="Times New Roman"/>
          <w:sz w:val="24"/>
          <w:szCs w:val="24"/>
          <w:lang w:eastAsia="en-US"/>
        </w:rPr>
      </w:pPr>
      <w:r w:rsidRPr="00EB564A">
        <w:rPr>
          <w:rFonts w:ascii="Times New Roman" w:eastAsiaTheme="minorHAnsi" w:hAnsi="Times New Roman"/>
          <w:sz w:val="24"/>
          <w:szCs w:val="24"/>
          <w:lang w:eastAsia="en-US"/>
        </w:rPr>
        <w:t xml:space="preserve"> </w:t>
      </w:r>
      <w:r w:rsidRPr="00EB564A">
        <w:rPr>
          <w:rFonts w:ascii="Times New Roman" w:eastAsiaTheme="minorHAnsi" w:hAnsi="Times New Roman"/>
          <w:b/>
          <w:sz w:val="24"/>
          <w:szCs w:val="24"/>
          <w:lang w:eastAsia="en-US"/>
        </w:rPr>
        <w:t>Сумма налога, подлежащая уплате в бюджет по итогам налогового периода</w:t>
      </w:r>
      <w:r w:rsidRPr="00EB564A">
        <w:rPr>
          <w:rFonts w:ascii="Times New Roman" w:eastAsiaTheme="minorHAnsi" w:hAnsi="Times New Roman"/>
          <w:sz w:val="24"/>
          <w:szCs w:val="24"/>
          <w:lang w:eastAsia="en-US"/>
        </w:rPr>
        <w:t xml:space="preserve">, определяется как разница между суммой налога, и суммами авансовых платежей по налогу, исчисленных в течение налогового периода. </w:t>
      </w:r>
      <w:proofErr w:type="gramStart"/>
      <w:r w:rsidRPr="00EB564A">
        <w:rPr>
          <w:rFonts w:ascii="Times New Roman" w:eastAsiaTheme="minorHAnsi" w:hAnsi="Times New Roman"/>
          <w:sz w:val="24"/>
          <w:szCs w:val="24"/>
          <w:lang w:eastAsia="en-US"/>
        </w:rPr>
        <w:t>Уплата  суммы</w:t>
      </w:r>
      <w:proofErr w:type="gramEnd"/>
      <w:r w:rsidRPr="00EB564A">
        <w:rPr>
          <w:rFonts w:ascii="Times New Roman" w:eastAsiaTheme="minorHAnsi" w:hAnsi="Times New Roman"/>
          <w:sz w:val="24"/>
          <w:szCs w:val="24"/>
          <w:lang w:eastAsia="en-US"/>
        </w:rPr>
        <w:t xml:space="preserve"> налога за налоговый период по данным налоговой декларации производится в десятидневный срок со дня, установленного для предоставления бухгалтерского отчета за год. </w:t>
      </w:r>
    </w:p>
    <w:p w:rsidR="00EB564A" w:rsidRPr="00EB564A" w:rsidRDefault="00EB564A" w:rsidP="00EB564A">
      <w:pPr>
        <w:spacing w:after="0" w:line="240" w:lineRule="auto"/>
        <w:ind w:firstLine="680"/>
        <w:jc w:val="both"/>
        <w:rPr>
          <w:rFonts w:ascii="Times New Roman" w:eastAsiaTheme="minorHAnsi" w:hAnsi="Times New Roman"/>
          <w:sz w:val="24"/>
          <w:szCs w:val="24"/>
          <w:lang w:eastAsia="en-US"/>
        </w:rPr>
      </w:pPr>
      <w:r w:rsidRPr="00EB564A">
        <w:rPr>
          <w:rFonts w:ascii="Times New Roman" w:eastAsiaTheme="minorHAnsi" w:hAnsi="Times New Roman"/>
          <w:sz w:val="24"/>
          <w:szCs w:val="24"/>
          <w:lang w:eastAsia="en-US"/>
        </w:rPr>
        <w:t xml:space="preserve"> Сумма авансового </w:t>
      </w:r>
      <w:proofErr w:type="gramStart"/>
      <w:r w:rsidRPr="00EB564A">
        <w:rPr>
          <w:rFonts w:ascii="Times New Roman" w:eastAsiaTheme="minorHAnsi" w:hAnsi="Times New Roman"/>
          <w:sz w:val="24"/>
          <w:szCs w:val="24"/>
          <w:lang w:eastAsia="en-US"/>
        </w:rPr>
        <w:t>платежа  по</w:t>
      </w:r>
      <w:proofErr w:type="gramEnd"/>
      <w:r w:rsidRPr="00EB564A">
        <w:rPr>
          <w:rFonts w:ascii="Times New Roman" w:eastAsiaTheme="minorHAnsi" w:hAnsi="Times New Roman"/>
          <w:sz w:val="24"/>
          <w:szCs w:val="24"/>
          <w:lang w:eastAsia="en-US"/>
        </w:rPr>
        <w:t xml:space="preserve"> налогу исчисляется по итогам каждого отчетного периода в размере одной четвертой произведения соответствующей налоговой ставки и средней стоимости имущества, определенной за отчетный период. (Среднегодовая стоимость </w:t>
      </w:r>
      <w:proofErr w:type="gramStart"/>
      <w:r w:rsidRPr="00EB564A">
        <w:rPr>
          <w:rFonts w:ascii="Times New Roman" w:eastAsiaTheme="minorHAnsi" w:hAnsi="Times New Roman"/>
          <w:sz w:val="24"/>
          <w:szCs w:val="24"/>
          <w:lang w:eastAsia="en-US"/>
        </w:rPr>
        <w:t>имущества  умножить</w:t>
      </w:r>
      <w:proofErr w:type="gramEnd"/>
      <w:r w:rsidRPr="00EB564A">
        <w:rPr>
          <w:rFonts w:ascii="Times New Roman" w:eastAsiaTheme="minorHAnsi" w:hAnsi="Times New Roman"/>
          <w:sz w:val="24"/>
          <w:szCs w:val="24"/>
          <w:lang w:eastAsia="en-US"/>
        </w:rPr>
        <w:t xml:space="preserve"> на ставку налога  разделить на 4 . </w:t>
      </w:r>
      <w:proofErr w:type="gramStart"/>
      <w:r w:rsidRPr="00EB564A">
        <w:rPr>
          <w:rFonts w:ascii="Times New Roman" w:eastAsiaTheme="minorHAnsi" w:hAnsi="Times New Roman"/>
          <w:sz w:val="24"/>
          <w:szCs w:val="24"/>
          <w:lang w:eastAsia="en-US"/>
        </w:rPr>
        <w:t>.Авансовые</w:t>
      </w:r>
      <w:proofErr w:type="gramEnd"/>
      <w:r w:rsidRPr="00EB564A">
        <w:rPr>
          <w:rFonts w:ascii="Times New Roman" w:eastAsiaTheme="minorHAnsi" w:hAnsi="Times New Roman"/>
          <w:sz w:val="24"/>
          <w:szCs w:val="24"/>
          <w:lang w:eastAsia="en-US"/>
        </w:rPr>
        <w:t xml:space="preserve"> платежи  по налогу уплачиваются не позднее 40 календарных дней  со дня окончания соответствующих отчетных периодов  по налогу. Сумма налога уплачивается не позднее 10 апреля года следующего за истекшим налоговым </w:t>
      </w:r>
      <w:proofErr w:type="gramStart"/>
      <w:r w:rsidRPr="00EB564A">
        <w:rPr>
          <w:rFonts w:ascii="Times New Roman" w:eastAsiaTheme="minorHAnsi" w:hAnsi="Times New Roman"/>
          <w:sz w:val="24"/>
          <w:szCs w:val="24"/>
          <w:lang w:eastAsia="en-US"/>
        </w:rPr>
        <w:t>периодом .Налогоплательщики</w:t>
      </w:r>
      <w:proofErr w:type="gramEnd"/>
      <w:r w:rsidRPr="00EB564A">
        <w:rPr>
          <w:rFonts w:ascii="Times New Roman" w:eastAsiaTheme="minorHAnsi" w:hAnsi="Times New Roman"/>
          <w:sz w:val="24"/>
          <w:szCs w:val="24"/>
          <w:lang w:eastAsia="en-US"/>
        </w:rPr>
        <w:t xml:space="preserve"> освобождаются от уплаты авансовых платежей  по налогу  в текущем периоде  если сумма налога за налоговый период не превышает 15.0 тыс. </w:t>
      </w:r>
    </w:p>
    <w:p w:rsidR="00EB564A" w:rsidRPr="00EB564A" w:rsidRDefault="00EB564A" w:rsidP="00EB564A">
      <w:pPr>
        <w:spacing w:after="0" w:line="240" w:lineRule="auto"/>
        <w:ind w:firstLine="680"/>
        <w:jc w:val="both"/>
        <w:rPr>
          <w:rFonts w:ascii="Times New Roman" w:eastAsiaTheme="minorHAnsi" w:hAnsi="Times New Roman"/>
          <w:b/>
          <w:sz w:val="24"/>
          <w:szCs w:val="24"/>
          <w:lang w:eastAsia="en-US"/>
        </w:rPr>
      </w:pPr>
      <w:r w:rsidRPr="00EB564A">
        <w:rPr>
          <w:rFonts w:ascii="Times New Roman" w:eastAsiaTheme="minorHAnsi" w:hAnsi="Times New Roman"/>
          <w:b/>
          <w:sz w:val="24"/>
          <w:szCs w:val="24"/>
          <w:lang w:eastAsia="en-US"/>
        </w:rPr>
        <w:t>Налогоплательщики представляют налоговые расчеты по авансовым платежам по налогу не позднее 30 дней с даты окончания соответствующего отчетного периода.</w:t>
      </w:r>
    </w:p>
    <w:p w:rsidR="00EB564A" w:rsidRPr="009C1A07" w:rsidRDefault="00EB564A" w:rsidP="009C1A07">
      <w:pPr>
        <w:ind w:firstLine="680"/>
        <w:jc w:val="both"/>
        <w:rPr>
          <w:rFonts w:ascii="Times New Roman" w:eastAsiaTheme="minorHAnsi" w:hAnsi="Times New Roman"/>
          <w:sz w:val="24"/>
          <w:szCs w:val="24"/>
          <w:lang w:eastAsia="en-US"/>
        </w:rPr>
      </w:pPr>
      <w:r w:rsidRPr="00EB564A">
        <w:rPr>
          <w:rFonts w:ascii="Times New Roman" w:eastAsiaTheme="minorHAnsi" w:hAnsi="Times New Roman"/>
          <w:b/>
          <w:sz w:val="24"/>
          <w:szCs w:val="24"/>
          <w:lang w:eastAsia="en-US"/>
        </w:rPr>
        <w:t>Налоговые декларации по итогам налогового периода представляются налогоплательщиками не позднее 30 марта года, следующего истекшим налоговым периодо</w:t>
      </w:r>
      <w:r w:rsidR="009C1A07">
        <w:rPr>
          <w:rFonts w:ascii="Times New Roman" w:eastAsiaTheme="minorHAnsi" w:hAnsi="Times New Roman"/>
          <w:sz w:val="24"/>
          <w:szCs w:val="24"/>
          <w:lang w:eastAsia="en-US"/>
        </w:rPr>
        <w:t>м.</w:t>
      </w:r>
    </w:p>
    <w:p w:rsidR="00EB564A" w:rsidRPr="009C1A07" w:rsidRDefault="00EB564A" w:rsidP="00FB3235">
      <w:pPr>
        <w:spacing w:after="0" w:line="261" w:lineRule="auto"/>
        <w:jc w:val="center"/>
        <w:rPr>
          <w:rFonts w:ascii="Times New Roman" w:eastAsia="Arial" w:hAnsi="Times New Roman"/>
          <w:color w:val="000000"/>
          <w:sz w:val="24"/>
          <w:szCs w:val="24"/>
        </w:rPr>
      </w:pPr>
    </w:p>
    <w:p w:rsidR="00FB3235" w:rsidRPr="009C1A07" w:rsidRDefault="00FB3235" w:rsidP="00FB3235">
      <w:pPr>
        <w:spacing w:after="0" w:line="261" w:lineRule="auto"/>
        <w:jc w:val="center"/>
        <w:rPr>
          <w:rFonts w:ascii="Times New Roman" w:eastAsia="Arial" w:hAnsi="Times New Roman"/>
          <w:color w:val="000000"/>
          <w:sz w:val="24"/>
          <w:szCs w:val="24"/>
        </w:rPr>
      </w:pPr>
      <w:r w:rsidRPr="009C1A07">
        <w:rPr>
          <w:rFonts w:ascii="Times New Roman" w:eastAsia="Arial" w:hAnsi="Times New Roman"/>
          <w:color w:val="000000"/>
          <w:sz w:val="24"/>
          <w:szCs w:val="24"/>
        </w:rPr>
        <w:t>ЗАКОН</w:t>
      </w:r>
    </w:p>
    <w:p w:rsidR="00FB3235" w:rsidRPr="009C1A07" w:rsidRDefault="00FB3235" w:rsidP="00FB3235">
      <w:pPr>
        <w:spacing w:after="0" w:line="261" w:lineRule="auto"/>
        <w:jc w:val="center"/>
        <w:rPr>
          <w:rFonts w:ascii="Times New Roman" w:eastAsia="Arial" w:hAnsi="Times New Roman"/>
          <w:color w:val="000000"/>
          <w:sz w:val="24"/>
          <w:szCs w:val="24"/>
        </w:rPr>
      </w:pPr>
      <w:r w:rsidRPr="009C1A07">
        <w:rPr>
          <w:rFonts w:ascii="Times New Roman" w:eastAsia="Arial" w:hAnsi="Times New Roman"/>
          <w:color w:val="000000"/>
          <w:sz w:val="24"/>
          <w:szCs w:val="24"/>
        </w:rPr>
        <w:t>УЛЬЯНОВСКОЙ ОБЛАСТИ</w:t>
      </w:r>
    </w:p>
    <w:p w:rsidR="00FB3235" w:rsidRPr="009C1A07" w:rsidRDefault="00FB3235" w:rsidP="00FB3235">
      <w:pPr>
        <w:spacing w:after="0" w:line="261" w:lineRule="auto"/>
        <w:jc w:val="center"/>
        <w:rPr>
          <w:rFonts w:ascii="Times New Roman" w:eastAsia="Arial" w:hAnsi="Times New Roman"/>
          <w:color w:val="000000"/>
          <w:sz w:val="24"/>
          <w:szCs w:val="24"/>
        </w:rPr>
      </w:pPr>
      <w:r w:rsidRPr="009C1A07">
        <w:rPr>
          <w:rFonts w:ascii="Times New Roman" w:eastAsia="Arial" w:hAnsi="Times New Roman"/>
          <w:color w:val="000000"/>
          <w:sz w:val="24"/>
          <w:szCs w:val="24"/>
        </w:rPr>
        <w:t>О ТРАНСПОРТНОМ НАЛОГЕ В УЛЬЯНОВСКОЙ ОБЛАСТИ</w:t>
      </w:r>
    </w:p>
    <w:p w:rsidR="00FB3235" w:rsidRPr="009C1A07" w:rsidRDefault="00FB3235" w:rsidP="00FB3235">
      <w:pPr>
        <w:spacing w:after="0" w:line="261" w:lineRule="auto"/>
        <w:jc w:val="center"/>
        <w:rPr>
          <w:rFonts w:ascii="Times New Roman" w:eastAsia="Arial" w:hAnsi="Times New Roman"/>
          <w:color w:val="000000"/>
          <w:sz w:val="24"/>
          <w:szCs w:val="24"/>
        </w:rPr>
      </w:pPr>
      <w:r w:rsidRPr="009C1A07">
        <w:rPr>
          <w:rFonts w:ascii="Times New Roman" w:eastAsia="Arial" w:hAnsi="Times New Roman"/>
          <w:color w:val="000000"/>
          <w:sz w:val="24"/>
          <w:szCs w:val="24"/>
        </w:rPr>
        <w:t>(с изменениями на 25 сентября 2019 года)</w:t>
      </w:r>
    </w:p>
    <w:p w:rsidR="009C1A07" w:rsidRPr="009C1A07" w:rsidRDefault="009C1A07" w:rsidP="009C1A07">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Документ с изменениями, внесенными на основании</w:t>
      </w:r>
    </w:p>
    <w:p w:rsidR="009C1A07" w:rsidRPr="009C1A07" w:rsidRDefault="009C1A07" w:rsidP="009C1A07">
      <w:pPr>
        <w:spacing w:after="3" w:line="255" w:lineRule="auto"/>
        <w:ind w:right="2070"/>
        <w:jc w:val="both"/>
        <w:rPr>
          <w:rFonts w:ascii="Times New Roman" w:eastAsia="Arial" w:hAnsi="Times New Roman"/>
          <w:color w:val="000000"/>
          <w:sz w:val="24"/>
          <w:szCs w:val="24"/>
        </w:rPr>
      </w:pPr>
      <w:hyperlink r:id="rId5">
        <w:r w:rsidRPr="009C1A07">
          <w:rPr>
            <w:rFonts w:ascii="Times New Roman" w:eastAsia="Arial" w:hAnsi="Times New Roman"/>
            <w:color w:val="0000EE"/>
            <w:sz w:val="24"/>
            <w:szCs w:val="24"/>
            <w:u w:val="single" w:color="0000EE"/>
          </w:rPr>
          <w:t xml:space="preserve">Закона Ульяновской области от 21.08.2008 N 133-ЗО </w:t>
        </w:r>
      </w:hyperlink>
      <w:hyperlink r:id="rId6">
        <w:r w:rsidRPr="009C1A07">
          <w:rPr>
            <w:rFonts w:ascii="Times New Roman" w:eastAsia="Arial" w:hAnsi="Times New Roman"/>
            <w:color w:val="0000EE"/>
            <w:sz w:val="24"/>
            <w:szCs w:val="24"/>
            <w:u w:val="single" w:color="0000EE"/>
          </w:rPr>
          <w:t>Закона Ульяновской области от 27.04.2009 N 45-ЗО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7">
        <w:r w:rsidRPr="009C1A07">
          <w:rPr>
            <w:rFonts w:ascii="Times New Roman" w:eastAsia="Arial" w:hAnsi="Times New Roman"/>
            <w:color w:val="0000EE"/>
            <w:sz w:val="24"/>
            <w:szCs w:val="24"/>
            <w:u w:val="single" w:color="0000EE"/>
          </w:rPr>
          <w:t>Закона Ульяновской области от 05.11.2009 N 167-ЗО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8">
        <w:r w:rsidRPr="009C1A07">
          <w:rPr>
            <w:rFonts w:ascii="Times New Roman" w:eastAsia="Arial" w:hAnsi="Times New Roman"/>
            <w:color w:val="0000EE"/>
            <w:sz w:val="24"/>
            <w:szCs w:val="24"/>
            <w:u w:val="single" w:color="0000EE"/>
          </w:rPr>
          <w:t>Закона Ульяновской области от 05.11.2009 N 173-ЗО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9">
        <w:r w:rsidRPr="009C1A07">
          <w:rPr>
            <w:rFonts w:ascii="Times New Roman" w:eastAsia="Arial" w:hAnsi="Times New Roman"/>
            <w:color w:val="0000EE"/>
            <w:sz w:val="24"/>
            <w:szCs w:val="24"/>
            <w:u w:val="single" w:color="0000EE"/>
          </w:rPr>
          <w:t>Закона Ульяновской области от 05.11.2009 N 177-ЗО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10">
        <w:r w:rsidRPr="009C1A07">
          <w:rPr>
            <w:rFonts w:ascii="Times New Roman" w:eastAsia="Arial" w:hAnsi="Times New Roman"/>
            <w:color w:val="0000EE"/>
            <w:sz w:val="24"/>
            <w:szCs w:val="24"/>
            <w:u w:val="single" w:color="0000EE"/>
          </w:rPr>
          <w:t>Закона Ульяновской области от 05.10.2010 N 130-ЗО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11">
        <w:r w:rsidRPr="009C1A07">
          <w:rPr>
            <w:rFonts w:ascii="Times New Roman" w:eastAsia="Arial" w:hAnsi="Times New Roman"/>
            <w:color w:val="0000EE"/>
            <w:sz w:val="24"/>
            <w:szCs w:val="24"/>
            <w:u w:val="single" w:color="0000EE"/>
          </w:rPr>
          <w:t>Закона Ульяновской области от 05.10.2010 N 131-ЗО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12">
        <w:r w:rsidRPr="009C1A07">
          <w:rPr>
            <w:rFonts w:ascii="Times New Roman" w:eastAsia="Arial" w:hAnsi="Times New Roman"/>
            <w:color w:val="0000EE"/>
            <w:sz w:val="24"/>
            <w:szCs w:val="24"/>
            <w:u w:val="single" w:color="0000EE"/>
          </w:rPr>
          <w:t>Закона Ульяновской области от 16.12.2010 N 214-ЗО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13">
        <w:r w:rsidRPr="009C1A07">
          <w:rPr>
            <w:rFonts w:ascii="Times New Roman" w:eastAsia="Arial" w:hAnsi="Times New Roman"/>
            <w:color w:val="0000EE"/>
            <w:sz w:val="24"/>
            <w:szCs w:val="24"/>
            <w:u w:val="single" w:color="0000EE"/>
          </w:rPr>
          <w:t>Закона Ульяновской области от 30.03.2011 N 41-ЗО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14">
        <w:r w:rsidRPr="009C1A07">
          <w:rPr>
            <w:rFonts w:ascii="Times New Roman" w:eastAsia="Arial" w:hAnsi="Times New Roman"/>
            <w:color w:val="0000EE"/>
            <w:sz w:val="24"/>
            <w:szCs w:val="24"/>
            <w:u w:val="single" w:color="0000EE"/>
          </w:rPr>
          <w:t>Закона Ульяновской области от 30.03.2011 N 42-ЗО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15">
        <w:r w:rsidRPr="009C1A07">
          <w:rPr>
            <w:rFonts w:ascii="Times New Roman" w:eastAsia="Arial" w:hAnsi="Times New Roman"/>
            <w:color w:val="0000EE"/>
            <w:sz w:val="24"/>
            <w:szCs w:val="24"/>
            <w:u w:val="single" w:color="0000EE"/>
          </w:rPr>
          <w:t>Закона Ульяновской области от 05.05.2011 N 72-ЗО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16">
        <w:r w:rsidRPr="009C1A07">
          <w:rPr>
            <w:rFonts w:ascii="Times New Roman" w:eastAsia="Arial" w:hAnsi="Times New Roman"/>
            <w:color w:val="0000EE"/>
            <w:sz w:val="24"/>
            <w:szCs w:val="24"/>
            <w:u w:val="single" w:color="0000EE"/>
          </w:rPr>
          <w:t>Закона Ульяновской области от 08.08.2011 N 128-ЗО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17">
        <w:r w:rsidRPr="009C1A07">
          <w:rPr>
            <w:rFonts w:ascii="Times New Roman" w:eastAsia="Arial" w:hAnsi="Times New Roman"/>
            <w:color w:val="0000EE"/>
            <w:sz w:val="24"/>
            <w:szCs w:val="24"/>
            <w:u w:val="single" w:color="0000EE"/>
          </w:rPr>
          <w:t>Закона Ульяновской области от 06.10.2011 N 172-ЗО</w:t>
        </w:r>
      </w:hyperlink>
      <w:hyperlink r:id="rId18">
        <w:r w:rsidRPr="009C1A07">
          <w:rPr>
            <w:rFonts w:ascii="Times New Roman" w:eastAsia="Arial" w:hAnsi="Times New Roman"/>
            <w:color w:val="000000"/>
            <w:sz w:val="24"/>
            <w:szCs w:val="24"/>
          </w:rPr>
          <w:t xml:space="preserve"> </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19">
        <w:r w:rsidRPr="009C1A07">
          <w:rPr>
            <w:rFonts w:ascii="Times New Roman" w:eastAsia="Arial" w:hAnsi="Times New Roman"/>
            <w:color w:val="0000EE"/>
            <w:sz w:val="24"/>
            <w:szCs w:val="24"/>
            <w:u w:val="single" w:color="0000EE"/>
          </w:rPr>
          <w:t>Закона Ульяновской области от 28.02.2012 N 11-ЗО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20">
        <w:r w:rsidRPr="009C1A07">
          <w:rPr>
            <w:rFonts w:ascii="Times New Roman" w:eastAsia="Arial" w:hAnsi="Times New Roman"/>
            <w:color w:val="0000EE"/>
            <w:sz w:val="24"/>
            <w:szCs w:val="24"/>
            <w:u w:val="single" w:color="0000EE"/>
          </w:rPr>
          <w:t>Закона Ульяновской области от 06.06.2012 N 75-ЗО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21">
        <w:r w:rsidRPr="009C1A07">
          <w:rPr>
            <w:rFonts w:ascii="Times New Roman" w:eastAsia="Arial" w:hAnsi="Times New Roman"/>
            <w:color w:val="0000EE"/>
            <w:sz w:val="24"/>
            <w:szCs w:val="24"/>
            <w:u w:val="single" w:color="0000EE"/>
          </w:rPr>
          <w:t>Закона Ульяновской области от 02.10.2012 N 128-ЗО</w:t>
        </w:r>
      </w:hyperlink>
    </w:p>
    <w:p w:rsidR="009C1A07" w:rsidRPr="009C1A07" w:rsidRDefault="009C1A07" w:rsidP="009C1A07">
      <w:pPr>
        <w:spacing w:after="3" w:line="255" w:lineRule="auto"/>
        <w:ind w:right="2070"/>
        <w:jc w:val="both"/>
        <w:rPr>
          <w:rFonts w:ascii="Times New Roman" w:eastAsia="Arial" w:hAnsi="Times New Roman"/>
          <w:color w:val="000000"/>
          <w:sz w:val="24"/>
          <w:szCs w:val="24"/>
        </w:rPr>
      </w:pPr>
      <w:hyperlink r:id="rId22">
        <w:r w:rsidRPr="009C1A07">
          <w:rPr>
            <w:rFonts w:ascii="Times New Roman" w:eastAsia="Arial" w:hAnsi="Times New Roman"/>
            <w:color w:val="0000EE"/>
            <w:sz w:val="24"/>
            <w:szCs w:val="24"/>
            <w:u w:val="single" w:color="0000EE"/>
          </w:rPr>
          <w:t xml:space="preserve">Закона Ульяновской области от 29.11.2012 N 167-ЗО </w:t>
        </w:r>
      </w:hyperlink>
      <w:hyperlink r:id="rId23">
        <w:r w:rsidRPr="009C1A07">
          <w:rPr>
            <w:rFonts w:ascii="Times New Roman" w:eastAsia="Arial" w:hAnsi="Times New Roman"/>
            <w:color w:val="0000EE"/>
            <w:sz w:val="24"/>
            <w:szCs w:val="24"/>
            <w:u w:val="single" w:color="0000EE"/>
          </w:rPr>
          <w:t>Закона Ульяновской области от 01.03.2013 N 23-ЗО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24">
        <w:r w:rsidRPr="009C1A07">
          <w:rPr>
            <w:rFonts w:ascii="Times New Roman" w:eastAsia="Arial" w:hAnsi="Times New Roman"/>
            <w:color w:val="0000EE"/>
            <w:sz w:val="24"/>
            <w:szCs w:val="24"/>
            <w:u w:val="single" w:color="0000EE"/>
          </w:rPr>
          <w:t>Закона Ульяновской области от 13.08.2013 N 148-ЗО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25">
        <w:r w:rsidRPr="009C1A07">
          <w:rPr>
            <w:rFonts w:ascii="Times New Roman" w:eastAsia="Arial" w:hAnsi="Times New Roman"/>
            <w:color w:val="0000EE"/>
            <w:sz w:val="24"/>
            <w:szCs w:val="24"/>
            <w:u w:val="single" w:color="0000EE"/>
          </w:rPr>
          <w:t>Закона Ульяновской области от 31.08.2013 N 178-ЗО</w:t>
        </w:r>
      </w:hyperlink>
      <w:hyperlink r:id="rId26">
        <w:r w:rsidRPr="009C1A07">
          <w:rPr>
            <w:rFonts w:ascii="Times New Roman" w:eastAsia="Arial" w:hAnsi="Times New Roman"/>
            <w:color w:val="000000"/>
            <w:sz w:val="24"/>
            <w:szCs w:val="24"/>
          </w:rPr>
          <w:t xml:space="preserve"> </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27">
        <w:r w:rsidRPr="009C1A07">
          <w:rPr>
            <w:rFonts w:ascii="Times New Roman" w:eastAsia="Arial" w:hAnsi="Times New Roman"/>
            <w:color w:val="0000EE"/>
            <w:sz w:val="24"/>
            <w:szCs w:val="24"/>
            <w:u w:val="single" w:color="0000EE"/>
          </w:rPr>
          <w:t>Закона Ульяновской области от 26.03.2014 N 44-ЗО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28">
        <w:r w:rsidRPr="009C1A07">
          <w:rPr>
            <w:rFonts w:ascii="Times New Roman" w:eastAsia="Arial" w:hAnsi="Times New Roman"/>
            <w:color w:val="0000EE"/>
            <w:sz w:val="24"/>
            <w:szCs w:val="24"/>
            <w:u w:val="single" w:color="0000EE"/>
          </w:rPr>
          <w:t>Закона Ульяновской области от 07.07.2014 N 109-ЗО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29">
        <w:r w:rsidRPr="009C1A07">
          <w:rPr>
            <w:rFonts w:ascii="Times New Roman" w:eastAsia="Arial" w:hAnsi="Times New Roman"/>
            <w:color w:val="0000EE"/>
            <w:sz w:val="24"/>
            <w:szCs w:val="24"/>
            <w:u w:val="single" w:color="0000EE"/>
          </w:rPr>
          <w:t>Закона Ульяновской области от 06.11.2014 N 166-ЗО</w:t>
        </w:r>
      </w:hyperlink>
    </w:p>
    <w:p w:rsidR="009C1A07" w:rsidRPr="009C1A07" w:rsidRDefault="009C1A07" w:rsidP="009C1A07">
      <w:pPr>
        <w:spacing w:after="3" w:line="255" w:lineRule="auto"/>
        <w:ind w:right="2070"/>
        <w:jc w:val="both"/>
        <w:rPr>
          <w:rFonts w:ascii="Times New Roman" w:eastAsia="Arial" w:hAnsi="Times New Roman"/>
          <w:color w:val="000000"/>
          <w:sz w:val="24"/>
          <w:szCs w:val="24"/>
        </w:rPr>
      </w:pPr>
      <w:hyperlink r:id="rId30">
        <w:r w:rsidRPr="009C1A07">
          <w:rPr>
            <w:rFonts w:ascii="Times New Roman" w:eastAsia="Arial" w:hAnsi="Times New Roman"/>
            <w:color w:val="0000EE"/>
            <w:sz w:val="24"/>
            <w:szCs w:val="24"/>
            <w:u w:val="single" w:color="0000EE"/>
          </w:rPr>
          <w:t xml:space="preserve">Закона Ульяновской области от 06.11.2014 N 170-ЗО </w:t>
        </w:r>
      </w:hyperlink>
      <w:hyperlink r:id="rId31">
        <w:r w:rsidRPr="009C1A07">
          <w:rPr>
            <w:rFonts w:ascii="Times New Roman" w:eastAsia="Arial" w:hAnsi="Times New Roman"/>
            <w:color w:val="0000EE"/>
            <w:sz w:val="24"/>
            <w:szCs w:val="24"/>
            <w:u w:val="single" w:color="0000EE"/>
          </w:rPr>
          <w:t>Закона Ульяновской области от 03.03.2015 N 18-ЗО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32">
        <w:r w:rsidRPr="009C1A07">
          <w:rPr>
            <w:rFonts w:ascii="Times New Roman" w:eastAsia="Arial" w:hAnsi="Times New Roman"/>
            <w:color w:val="0000EE"/>
            <w:sz w:val="24"/>
            <w:szCs w:val="24"/>
            <w:u w:val="single" w:color="0000EE"/>
          </w:rPr>
          <w:t>Закона Ульяновской области от 29.09.2015 N 125-ЗО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33">
        <w:r w:rsidRPr="009C1A07">
          <w:rPr>
            <w:rFonts w:ascii="Times New Roman" w:eastAsia="Arial" w:hAnsi="Times New Roman"/>
            <w:color w:val="0000EE"/>
            <w:sz w:val="24"/>
            <w:szCs w:val="24"/>
            <w:u w:val="single" w:color="0000EE"/>
          </w:rPr>
          <w:t xml:space="preserve"> Закона Ульяновской области от 31.05.2016 N 78-ЗО</w:t>
        </w:r>
      </w:hyperlink>
      <w:r w:rsidRPr="009C1A07">
        <w:rPr>
          <w:rFonts w:ascii="Times New Roman" w:eastAsia="Arial" w:hAnsi="Times New Roman"/>
          <w:color w:val="000000"/>
          <w:sz w:val="24"/>
          <w:szCs w:val="24"/>
        </w:rPr>
        <w:t xml:space="preserve"> </w:t>
      </w:r>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34">
        <w:r w:rsidRPr="009C1A07">
          <w:rPr>
            <w:rFonts w:ascii="Times New Roman" w:eastAsia="Arial" w:hAnsi="Times New Roman"/>
            <w:color w:val="0000EE"/>
            <w:sz w:val="24"/>
            <w:szCs w:val="24"/>
            <w:u w:val="single" w:color="0000EE"/>
          </w:rPr>
          <w:t>Закона Ульяновской области от 27.09.2016 N 140-ЗО</w:t>
        </w:r>
      </w:hyperlink>
      <w:hyperlink r:id="rId35">
        <w:r w:rsidRPr="009C1A07">
          <w:rPr>
            <w:rFonts w:ascii="Times New Roman" w:eastAsia="Arial" w:hAnsi="Times New Roman"/>
            <w:color w:val="000000"/>
            <w:sz w:val="24"/>
            <w:szCs w:val="24"/>
          </w:rPr>
          <w:t xml:space="preserve"> </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36">
        <w:r w:rsidRPr="009C1A07">
          <w:rPr>
            <w:rFonts w:ascii="Times New Roman" w:eastAsia="Arial" w:hAnsi="Times New Roman"/>
            <w:color w:val="0000EE"/>
            <w:sz w:val="24"/>
            <w:szCs w:val="24"/>
            <w:u w:val="single" w:color="0000EE"/>
          </w:rPr>
          <w:t>Закона Ульяновской области от 22.09.2017 N 107-ЗО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37">
        <w:r w:rsidRPr="009C1A07">
          <w:rPr>
            <w:rFonts w:ascii="Times New Roman" w:eastAsia="Arial" w:hAnsi="Times New Roman"/>
            <w:color w:val="0000EE"/>
            <w:sz w:val="24"/>
            <w:szCs w:val="24"/>
            <w:u w:val="single" w:color="0000EE"/>
          </w:rPr>
          <w:t>Закона Ульяновской области от 22.09.2017 N 108-ЗО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38">
        <w:r w:rsidRPr="009C1A07">
          <w:rPr>
            <w:rFonts w:ascii="Times New Roman" w:eastAsia="Arial" w:hAnsi="Times New Roman"/>
            <w:color w:val="0000EE"/>
            <w:sz w:val="24"/>
            <w:szCs w:val="24"/>
            <w:u w:val="single" w:color="0000EE"/>
          </w:rPr>
          <w:t>Закона Ульяновской области от 22.09.2017 N 109-ЗО</w:t>
        </w:r>
      </w:hyperlink>
      <w:hyperlink r:id="rId39">
        <w:r w:rsidRPr="009C1A07">
          <w:rPr>
            <w:rFonts w:ascii="Times New Roman" w:eastAsia="Arial" w:hAnsi="Times New Roman"/>
            <w:color w:val="000000"/>
            <w:sz w:val="24"/>
            <w:szCs w:val="24"/>
          </w:rPr>
          <w:t xml:space="preserve"> </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40">
        <w:r w:rsidRPr="009C1A07">
          <w:rPr>
            <w:rFonts w:ascii="Times New Roman" w:eastAsia="Arial" w:hAnsi="Times New Roman"/>
            <w:color w:val="0000EE"/>
            <w:sz w:val="24"/>
            <w:szCs w:val="24"/>
            <w:u w:val="single" w:color="0000EE"/>
          </w:rPr>
          <w:t>Закона Ульяновской области от 25.01.2018 N 5-ЗО</w:t>
        </w:r>
      </w:hyperlink>
      <w:r w:rsidRPr="009C1A07">
        <w:rPr>
          <w:rFonts w:ascii="Times New Roman" w:eastAsia="Arial" w:hAnsi="Times New Roman"/>
          <w:color w:val="000000"/>
          <w:sz w:val="24"/>
          <w:szCs w:val="24"/>
        </w:rPr>
        <w:t xml:space="preserve"> </w:t>
      </w:r>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41">
        <w:r w:rsidRPr="009C1A07">
          <w:rPr>
            <w:rFonts w:ascii="Times New Roman" w:eastAsia="Arial" w:hAnsi="Times New Roman"/>
            <w:color w:val="0000EE"/>
            <w:sz w:val="24"/>
            <w:szCs w:val="24"/>
            <w:u w:val="single" w:color="0000EE"/>
          </w:rPr>
          <w:t>Закона Ульяновской области от 30.08.2018 N 73-ЗО</w:t>
        </w:r>
      </w:hyperlink>
      <w:hyperlink r:id="rId42">
        <w:r w:rsidRPr="009C1A07">
          <w:rPr>
            <w:rFonts w:ascii="Times New Roman" w:eastAsia="Arial" w:hAnsi="Times New Roman"/>
            <w:color w:val="000000"/>
            <w:sz w:val="24"/>
            <w:szCs w:val="24"/>
          </w:rPr>
          <w:t xml:space="preserve"> </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43">
        <w:r w:rsidRPr="009C1A07">
          <w:rPr>
            <w:rFonts w:ascii="Times New Roman" w:eastAsia="Arial" w:hAnsi="Times New Roman"/>
            <w:color w:val="0000EE"/>
            <w:sz w:val="24"/>
            <w:szCs w:val="24"/>
            <w:u w:val="single" w:color="0000EE"/>
          </w:rPr>
          <w:t>Закона Ульяновской области от 29.10.2018 N 125-ЗО</w:t>
        </w:r>
      </w:hyperlink>
    </w:p>
    <w:p w:rsidR="009C1A07" w:rsidRPr="009C1A07" w:rsidRDefault="009C1A07" w:rsidP="009C1A07">
      <w:pPr>
        <w:spacing w:after="3" w:line="255" w:lineRule="auto"/>
        <w:ind w:right="38"/>
        <w:jc w:val="both"/>
        <w:rPr>
          <w:rFonts w:ascii="Times New Roman" w:eastAsia="Arial" w:hAnsi="Times New Roman"/>
          <w:color w:val="000000"/>
          <w:sz w:val="24"/>
          <w:szCs w:val="24"/>
        </w:rPr>
      </w:pPr>
      <w:hyperlink r:id="rId44">
        <w:r w:rsidRPr="009C1A07">
          <w:rPr>
            <w:rFonts w:ascii="Times New Roman" w:eastAsia="Arial" w:hAnsi="Times New Roman"/>
            <w:color w:val="0000EE"/>
            <w:sz w:val="24"/>
            <w:szCs w:val="24"/>
            <w:u w:val="single" w:color="0000EE"/>
          </w:rPr>
          <w:t>Закона Ульяновской области от 29.11.2018 N 140-ЗО</w:t>
        </w:r>
      </w:hyperlink>
      <w:hyperlink r:id="rId45">
        <w:r w:rsidRPr="009C1A07">
          <w:rPr>
            <w:rFonts w:ascii="Times New Roman" w:eastAsia="Arial" w:hAnsi="Times New Roman"/>
            <w:color w:val="000000"/>
            <w:sz w:val="24"/>
            <w:szCs w:val="24"/>
          </w:rPr>
          <w:t xml:space="preserve"> </w:t>
        </w:r>
      </w:hyperlink>
    </w:p>
    <w:p w:rsidR="009C1A07" w:rsidRPr="009C1A07" w:rsidRDefault="009C1A07" w:rsidP="009C1A07">
      <w:pPr>
        <w:spacing w:after="281" w:line="255" w:lineRule="auto"/>
        <w:ind w:right="38"/>
        <w:jc w:val="both"/>
        <w:rPr>
          <w:rFonts w:ascii="Times New Roman" w:eastAsia="Arial" w:hAnsi="Times New Roman"/>
          <w:color w:val="000000"/>
          <w:sz w:val="24"/>
          <w:szCs w:val="24"/>
        </w:rPr>
      </w:pPr>
      <w:hyperlink r:id="rId46">
        <w:r w:rsidRPr="009C1A07">
          <w:rPr>
            <w:rFonts w:ascii="Times New Roman" w:eastAsia="Arial" w:hAnsi="Times New Roman"/>
            <w:color w:val="0000EE"/>
            <w:sz w:val="24"/>
            <w:szCs w:val="24"/>
            <w:u w:val="single" w:color="0000EE"/>
          </w:rPr>
          <w:t>Закона Ульяновской области от 25.09.2019 N 100-ЗО</w:t>
        </w:r>
      </w:hyperlink>
      <w:hyperlink r:id="rId47">
        <w:r w:rsidRPr="009C1A07">
          <w:rPr>
            <w:rFonts w:ascii="Times New Roman" w:eastAsia="Arial" w:hAnsi="Times New Roman"/>
            <w:color w:val="000000"/>
            <w:sz w:val="24"/>
            <w:szCs w:val="24"/>
          </w:rPr>
          <w:t xml:space="preserve"> </w:t>
        </w:r>
      </w:hyperlink>
    </w:p>
    <w:p w:rsidR="009C1A07" w:rsidRPr="009C1A07" w:rsidRDefault="009C1A07" w:rsidP="009C1A07">
      <w:pPr>
        <w:spacing w:after="274"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____________________________________________________________________</w:t>
      </w:r>
    </w:p>
    <w:p w:rsidR="009C1A07" w:rsidRPr="009C1A07" w:rsidRDefault="009C1A07" w:rsidP="00FB3235">
      <w:pPr>
        <w:spacing w:after="0" w:line="261" w:lineRule="auto"/>
        <w:jc w:val="center"/>
        <w:rPr>
          <w:rFonts w:ascii="Times New Roman" w:eastAsia="Arial" w:hAnsi="Times New Roman"/>
          <w:color w:val="000000"/>
          <w:sz w:val="24"/>
          <w:szCs w:val="24"/>
        </w:rPr>
      </w:pP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Принят</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Законодательным Собранием</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Ульяновской области</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30 августа 2007 года</w:t>
      </w:r>
    </w:p>
    <w:p w:rsidR="00111E76" w:rsidRPr="009C1A07" w:rsidRDefault="00111E76" w:rsidP="00111E76">
      <w:pPr>
        <w:spacing w:after="391" w:line="261" w:lineRule="auto"/>
        <w:jc w:val="both"/>
        <w:rPr>
          <w:rFonts w:ascii="Times New Roman" w:eastAsia="Arial" w:hAnsi="Times New Roman"/>
          <w:color w:val="000000"/>
          <w:sz w:val="24"/>
          <w:szCs w:val="24"/>
        </w:rPr>
      </w:pPr>
      <w:hyperlink r:id="rId48">
        <w:r w:rsidRPr="009C1A07">
          <w:rPr>
            <w:rFonts w:ascii="Times New Roman" w:eastAsia="Arial" w:hAnsi="Times New Roman"/>
            <w:color w:val="000000"/>
            <w:sz w:val="24"/>
            <w:szCs w:val="24"/>
          </w:rPr>
          <w:t>Настоящим</w:t>
        </w:r>
      </w:hyperlink>
      <w:hyperlink r:id="rId49">
        <w:r w:rsidRPr="009C1A07">
          <w:rPr>
            <w:rFonts w:ascii="Times New Roman" w:eastAsia="Arial" w:hAnsi="Times New Roman"/>
            <w:color w:val="000000"/>
            <w:sz w:val="24"/>
            <w:szCs w:val="24"/>
          </w:rPr>
          <w:t xml:space="preserve"> </w:t>
        </w:r>
      </w:hyperlink>
      <w:hyperlink r:id="rId50">
        <w:r w:rsidRPr="009C1A07">
          <w:rPr>
            <w:rFonts w:ascii="Times New Roman" w:eastAsia="Arial" w:hAnsi="Times New Roman"/>
            <w:color w:val="000000"/>
            <w:sz w:val="24"/>
            <w:szCs w:val="24"/>
          </w:rPr>
          <w:t>Законом</w:t>
        </w:r>
      </w:hyperlink>
      <w:hyperlink r:id="rId51">
        <w:r w:rsidRPr="009C1A07">
          <w:rPr>
            <w:rFonts w:ascii="Times New Roman" w:eastAsia="Arial" w:hAnsi="Times New Roman"/>
            <w:color w:val="000000"/>
            <w:sz w:val="24"/>
            <w:szCs w:val="24"/>
          </w:rPr>
          <w:t xml:space="preserve"> </w:t>
        </w:r>
      </w:hyperlink>
      <w:hyperlink r:id="rId52">
        <w:r w:rsidRPr="009C1A07">
          <w:rPr>
            <w:rFonts w:ascii="Times New Roman" w:eastAsia="Arial" w:hAnsi="Times New Roman"/>
            <w:color w:val="000000"/>
            <w:sz w:val="24"/>
            <w:szCs w:val="24"/>
          </w:rPr>
          <w:t>в</w:t>
        </w:r>
      </w:hyperlink>
      <w:hyperlink r:id="rId53">
        <w:r w:rsidRPr="009C1A07">
          <w:rPr>
            <w:rFonts w:ascii="Times New Roman" w:eastAsia="Arial" w:hAnsi="Times New Roman"/>
            <w:color w:val="000000"/>
            <w:sz w:val="24"/>
            <w:szCs w:val="24"/>
          </w:rPr>
          <w:t xml:space="preserve"> </w:t>
        </w:r>
      </w:hyperlink>
      <w:hyperlink r:id="rId54">
        <w:r w:rsidRPr="009C1A07">
          <w:rPr>
            <w:rFonts w:ascii="Times New Roman" w:eastAsia="Arial" w:hAnsi="Times New Roman"/>
            <w:color w:val="000000"/>
            <w:sz w:val="24"/>
            <w:szCs w:val="24"/>
          </w:rPr>
          <w:t>соответствии</w:t>
        </w:r>
      </w:hyperlink>
      <w:hyperlink r:id="rId55">
        <w:r w:rsidRPr="009C1A07">
          <w:rPr>
            <w:rFonts w:ascii="Times New Roman" w:eastAsia="Arial" w:hAnsi="Times New Roman"/>
            <w:color w:val="000000"/>
            <w:sz w:val="24"/>
            <w:szCs w:val="24"/>
          </w:rPr>
          <w:t xml:space="preserve"> </w:t>
        </w:r>
      </w:hyperlink>
      <w:hyperlink r:id="rId56">
        <w:r w:rsidRPr="009C1A07">
          <w:rPr>
            <w:rFonts w:ascii="Times New Roman" w:eastAsia="Arial" w:hAnsi="Times New Roman"/>
            <w:color w:val="000000"/>
            <w:sz w:val="24"/>
            <w:szCs w:val="24"/>
          </w:rPr>
          <w:t>с</w:t>
        </w:r>
      </w:hyperlink>
      <w:hyperlink r:id="rId57">
        <w:r w:rsidRPr="009C1A07">
          <w:rPr>
            <w:rFonts w:ascii="Times New Roman" w:eastAsia="Arial" w:hAnsi="Times New Roman"/>
            <w:color w:val="000000"/>
            <w:sz w:val="24"/>
            <w:szCs w:val="24"/>
          </w:rPr>
          <w:t xml:space="preserve"> </w:t>
        </w:r>
      </w:hyperlink>
      <w:hyperlink r:id="rId58">
        <w:r w:rsidRPr="009C1A07">
          <w:rPr>
            <w:rFonts w:ascii="Times New Roman" w:eastAsia="Arial" w:hAnsi="Times New Roman"/>
            <w:color w:val="0000EE"/>
            <w:sz w:val="24"/>
            <w:szCs w:val="24"/>
            <w:u w:val="single" w:color="0000EE"/>
          </w:rPr>
          <w:t>Налоговым</w:t>
        </w:r>
      </w:hyperlink>
      <w:hyperlink r:id="rId59">
        <w:r w:rsidRPr="009C1A07">
          <w:rPr>
            <w:rFonts w:ascii="Times New Roman" w:eastAsia="Arial" w:hAnsi="Times New Roman"/>
            <w:color w:val="0000EE"/>
            <w:sz w:val="24"/>
            <w:szCs w:val="24"/>
            <w:u w:val="single" w:color="0000EE"/>
          </w:rPr>
          <w:t xml:space="preserve"> </w:t>
        </w:r>
      </w:hyperlink>
      <w:hyperlink r:id="rId60">
        <w:r w:rsidRPr="009C1A07">
          <w:rPr>
            <w:rFonts w:ascii="Times New Roman" w:eastAsia="Arial" w:hAnsi="Times New Roman"/>
            <w:color w:val="0000EE"/>
            <w:sz w:val="24"/>
            <w:szCs w:val="24"/>
            <w:u w:val="single" w:color="0000EE"/>
          </w:rPr>
          <w:t>кодексом</w:t>
        </w:r>
      </w:hyperlink>
      <w:hyperlink r:id="rId61">
        <w:r w:rsidRPr="009C1A07">
          <w:rPr>
            <w:rFonts w:ascii="Times New Roman" w:eastAsia="Arial" w:hAnsi="Times New Roman"/>
            <w:color w:val="0000EE"/>
            <w:sz w:val="24"/>
            <w:szCs w:val="24"/>
            <w:u w:val="single" w:color="0000EE"/>
          </w:rPr>
          <w:t xml:space="preserve"> </w:t>
        </w:r>
      </w:hyperlink>
      <w:hyperlink r:id="rId62">
        <w:r w:rsidRPr="009C1A07">
          <w:rPr>
            <w:rFonts w:ascii="Times New Roman" w:eastAsia="Arial" w:hAnsi="Times New Roman"/>
            <w:color w:val="0000EE"/>
            <w:sz w:val="24"/>
            <w:szCs w:val="24"/>
            <w:u w:val="single" w:color="0000EE"/>
          </w:rPr>
          <w:t>Российской Федерации</w:t>
        </w:r>
      </w:hyperlink>
      <w:hyperlink r:id="rId63">
        <w:r w:rsidRPr="009C1A07">
          <w:rPr>
            <w:rFonts w:ascii="Times New Roman" w:eastAsia="Arial" w:hAnsi="Times New Roman"/>
            <w:color w:val="000000"/>
            <w:sz w:val="24"/>
            <w:szCs w:val="24"/>
          </w:rPr>
          <w:t xml:space="preserve"> </w:t>
        </w:r>
      </w:hyperlink>
      <w:hyperlink r:id="rId64">
        <w:r w:rsidRPr="009C1A07">
          <w:rPr>
            <w:rFonts w:ascii="Times New Roman" w:eastAsia="Arial" w:hAnsi="Times New Roman"/>
            <w:color w:val="000000"/>
            <w:sz w:val="24"/>
            <w:szCs w:val="24"/>
          </w:rPr>
          <w:t>устанавливается</w:t>
        </w:r>
      </w:hyperlink>
      <w:hyperlink r:id="rId65">
        <w:r w:rsidRPr="009C1A07">
          <w:rPr>
            <w:rFonts w:ascii="Times New Roman" w:eastAsia="Arial" w:hAnsi="Times New Roman"/>
            <w:color w:val="000000"/>
            <w:sz w:val="24"/>
            <w:szCs w:val="24"/>
          </w:rPr>
          <w:t xml:space="preserve"> </w:t>
        </w:r>
      </w:hyperlink>
      <w:hyperlink r:id="rId66">
        <w:r w:rsidRPr="009C1A07">
          <w:rPr>
            <w:rFonts w:ascii="Times New Roman" w:eastAsia="Arial" w:hAnsi="Times New Roman"/>
            <w:color w:val="000000"/>
            <w:sz w:val="24"/>
            <w:szCs w:val="24"/>
          </w:rPr>
          <w:t>и</w:t>
        </w:r>
      </w:hyperlink>
      <w:hyperlink r:id="rId67">
        <w:r w:rsidRPr="009C1A07">
          <w:rPr>
            <w:rFonts w:ascii="Times New Roman" w:eastAsia="Arial" w:hAnsi="Times New Roman"/>
            <w:color w:val="000000"/>
            <w:sz w:val="24"/>
            <w:szCs w:val="24"/>
          </w:rPr>
          <w:t xml:space="preserve"> </w:t>
        </w:r>
      </w:hyperlink>
      <w:hyperlink r:id="rId68">
        <w:r w:rsidRPr="009C1A07">
          <w:rPr>
            <w:rFonts w:ascii="Times New Roman" w:eastAsia="Arial" w:hAnsi="Times New Roman"/>
            <w:color w:val="000000"/>
            <w:sz w:val="24"/>
            <w:szCs w:val="24"/>
          </w:rPr>
          <w:t>вводится</w:t>
        </w:r>
      </w:hyperlink>
      <w:hyperlink r:id="rId69">
        <w:r w:rsidRPr="009C1A07">
          <w:rPr>
            <w:rFonts w:ascii="Times New Roman" w:eastAsia="Arial" w:hAnsi="Times New Roman"/>
            <w:color w:val="000000"/>
            <w:sz w:val="24"/>
            <w:szCs w:val="24"/>
          </w:rPr>
          <w:t xml:space="preserve"> </w:t>
        </w:r>
      </w:hyperlink>
      <w:hyperlink r:id="rId70">
        <w:r w:rsidRPr="009C1A07">
          <w:rPr>
            <w:rFonts w:ascii="Times New Roman" w:eastAsia="Arial" w:hAnsi="Times New Roman"/>
            <w:color w:val="000000"/>
            <w:sz w:val="24"/>
            <w:szCs w:val="24"/>
          </w:rPr>
          <w:t>в</w:t>
        </w:r>
      </w:hyperlink>
      <w:hyperlink r:id="rId71">
        <w:r w:rsidRPr="009C1A07">
          <w:rPr>
            <w:rFonts w:ascii="Times New Roman" w:eastAsia="Arial" w:hAnsi="Times New Roman"/>
            <w:color w:val="000000"/>
            <w:sz w:val="24"/>
            <w:szCs w:val="24"/>
          </w:rPr>
          <w:t xml:space="preserve"> </w:t>
        </w:r>
      </w:hyperlink>
      <w:hyperlink r:id="rId72">
        <w:r w:rsidRPr="009C1A07">
          <w:rPr>
            <w:rFonts w:ascii="Times New Roman" w:eastAsia="Arial" w:hAnsi="Times New Roman"/>
            <w:color w:val="000000"/>
            <w:sz w:val="24"/>
            <w:szCs w:val="24"/>
          </w:rPr>
          <w:t>действие</w:t>
        </w:r>
      </w:hyperlink>
      <w:hyperlink r:id="rId73">
        <w:r w:rsidRPr="009C1A07">
          <w:rPr>
            <w:rFonts w:ascii="Times New Roman" w:eastAsia="Arial" w:hAnsi="Times New Roman"/>
            <w:color w:val="000000"/>
            <w:sz w:val="24"/>
            <w:szCs w:val="24"/>
          </w:rPr>
          <w:t xml:space="preserve"> </w:t>
        </w:r>
      </w:hyperlink>
      <w:hyperlink r:id="rId74">
        <w:r w:rsidRPr="009C1A07">
          <w:rPr>
            <w:rFonts w:ascii="Times New Roman" w:eastAsia="Arial" w:hAnsi="Times New Roman"/>
            <w:color w:val="000000"/>
            <w:sz w:val="24"/>
            <w:szCs w:val="24"/>
          </w:rPr>
          <w:t>на</w:t>
        </w:r>
      </w:hyperlink>
      <w:hyperlink r:id="rId75">
        <w:r w:rsidRPr="009C1A07">
          <w:rPr>
            <w:rFonts w:ascii="Times New Roman" w:eastAsia="Arial" w:hAnsi="Times New Roman"/>
            <w:color w:val="000000"/>
            <w:sz w:val="24"/>
            <w:szCs w:val="24"/>
          </w:rPr>
          <w:t xml:space="preserve"> </w:t>
        </w:r>
      </w:hyperlink>
      <w:hyperlink r:id="rId76">
        <w:r w:rsidRPr="009C1A07">
          <w:rPr>
            <w:rFonts w:ascii="Times New Roman" w:eastAsia="Arial" w:hAnsi="Times New Roman"/>
            <w:color w:val="000000"/>
            <w:sz w:val="24"/>
            <w:szCs w:val="24"/>
          </w:rPr>
          <w:t xml:space="preserve">территории </w:t>
        </w:r>
      </w:hyperlink>
      <w:r w:rsidRPr="009C1A07">
        <w:rPr>
          <w:rFonts w:ascii="Times New Roman" w:eastAsia="Arial" w:hAnsi="Times New Roman"/>
          <w:color w:val="000000"/>
          <w:sz w:val="24"/>
          <w:szCs w:val="24"/>
        </w:rPr>
        <w:t xml:space="preserve">Ульяновской области транспортный налог (далее - налог). </w:t>
      </w:r>
    </w:p>
    <w:p w:rsidR="00111E76" w:rsidRPr="009C1A07" w:rsidRDefault="00111E76" w:rsidP="00111E76">
      <w:pPr>
        <w:keepNext/>
        <w:keepLines/>
        <w:spacing w:after="273" w:line="250" w:lineRule="auto"/>
        <w:outlineLvl w:val="0"/>
        <w:rPr>
          <w:rFonts w:ascii="Times New Roman" w:eastAsia="Arial" w:hAnsi="Times New Roman"/>
          <w:b/>
          <w:color w:val="000000"/>
          <w:sz w:val="24"/>
          <w:szCs w:val="24"/>
        </w:rPr>
      </w:pPr>
      <w:r w:rsidRPr="009C1A07">
        <w:rPr>
          <w:rFonts w:ascii="Times New Roman" w:eastAsia="Arial" w:hAnsi="Times New Roman"/>
          <w:b/>
          <w:color w:val="000000"/>
          <w:sz w:val="24"/>
          <w:szCs w:val="24"/>
        </w:rPr>
        <w:t>Статья 1. Отчетный период</w:t>
      </w:r>
    </w:p>
    <w:p w:rsidR="00111E76" w:rsidRPr="009C1A07" w:rsidRDefault="00111E76" w:rsidP="00111E76">
      <w:pPr>
        <w:spacing w:after="391"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Отчетными периодами для налогоплательщиков - организаций признаются первый квартал, второй квартал, третий квартал.</w:t>
      </w:r>
    </w:p>
    <w:p w:rsidR="00111E76" w:rsidRPr="009C1A07" w:rsidRDefault="00111E76" w:rsidP="00111E76">
      <w:pPr>
        <w:keepNext/>
        <w:keepLines/>
        <w:spacing w:after="273" w:line="250" w:lineRule="auto"/>
        <w:outlineLvl w:val="0"/>
        <w:rPr>
          <w:rFonts w:ascii="Times New Roman" w:eastAsia="Arial" w:hAnsi="Times New Roman"/>
          <w:b/>
          <w:color w:val="000000"/>
          <w:sz w:val="24"/>
          <w:szCs w:val="24"/>
        </w:rPr>
      </w:pPr>
      <w:r w:rsidRPr="009C1A07">
        <w:rPr>
          <w:rFonts w:ascii="Times New Roman" w:eastAsia="Arial" w:hAnsi="Times New Roman"/>
          <w:b/>
          <w:color w:val="000000"/>
          <w:sz w:val="24"/>
          <w:szCs w:val="24"/>
        </w:rPr>
        <w:t>Статья 2. Налоговые ставки</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Налоговые ставки устанавливаются соответственно в зависимости от мощности двигателя, тяги реактивного двигателя или валовой вместимости транспортных средств, категории транспортных средств в расчете на одну лошадиную силу мощности двигателя транспортного средства, один килограмм силы тяги реактивного двигателя, одну регистровую тонну транспортного средства или одну единицу транспортного средства в следующих размерах:</w:t>
      </w:r>
      <w:r w:rsidRPr="009C1A07">
        <w:rPr>
          <w:rFonts w:ascii="Times New Roman" w:eastAsia="Arial" w:hAnsi="Times New Roman"/>
          <w:color w:val="000000"/>
          <w:sz w:val="24"/>
          <w:szCs w:val="24"/>
        </w:rPr>
        <w:br w:type="page"/>
      </w:r>
    </w:p>
    <w:tbl>
      <w:tblPr>
        <w:tblStyle w:val="TableGrid"/>
        <w:tblW w:w="10349" w:type="dxa"/>
        <w:tblInd w:w="48" w:type="dxa"/>
        <w:tblLook w:val="04A0" w:firstRow="1" w:lastRow="0" w:firstColumn="1" w:lastColumn="0" w:noHBand="0" w:noVBand="1"/>
      </w:tblPr>
      <w:tblGrid>
        <w:gridCol w:w="7585"/>
        <w:gridCol w:w="11118"/>
      </w:tblGrid>
      <w:tr w:rsidR="00111E76" w:rsidRPr="009C1A07" w:rsidTr="00EB564A">
        <w:trPr>
          <w:trHeight w:val="1402"/>
        </w:trPr>
        <w:tc>
          <w:tcPr>
            <w:tcW w:w="7594" w:type="dxa"/>
            <w:tcBorders>
              <w:top w:val="nil"/>
              <w:left w:val="nil"/>
              <w:bottom w:val="nil"/>
              <w:right w:val="nil"/>
            </w:tcBorders>
          </w:tcPr>
          <w:p w:rsidR="00111E76" w:rsidRPr="009C1A07" w:rsidRDefault="00111E76" w:rsidP="00111E76">
            <w:pPr>
              <w:spacing w:after="0" w:line="240" w:lineRule="auto"/>
              <w:ind w:right="29"/>
              <w:rPr>
                <w:rFonts w:ascii="Times New Roman" w:eastAsia="Arial" w:hAnsi="Times New Roman"/>
                <w:color w:val="000000"/>
                <w:sz w:val="24"/>
                <w:szCs w:val="24"/>
              </w:rPr>
            </w:pPr>
          </w:p>
          <w:tbl>
            <w:tblPr>
              <w:tblStyle w:val="TableGrid"/>
              <w:tblW w:w="7565" w:type="dxa"/>
              <w:tblInd w:w="0" w:type="dxa"/>
              <w:tblCellMar>
                <w:top w:w="434" w:type="dxa"/>
                <w:left w:w="125" w:type="dxa"/>
                <w:right w:w="115" w:type="dxa"/>
              </w:tblCellMar>
              <w:tblLook w:val="04A0" w:firstRow="1" w:lastRow="0" w:firstColumn="1" w:lastColumn="0" w:noHBand="0" w:noVBand="1"/>
            </w:tblPr>
            <w:tblGrid>
              <w:gridCol w:w="7565"/>
            </w:tblGrid>
            <w:tr w:rsidR="00111E76" w:rsidRPr="009C1A07" w:rsidTr="00EB564A">
              <w:trPr>
                <w:trHeight w:val="1402"/>
              </w:trPr>
              <w:tc>
                <w:tcPr>
                  <w:tcW w:w="7565" w:type="dxa"/>
                  <w:tcBorders>
                    <w:top w:val="single" w:sz="8" w:space="0" w:color="000000"/>
                    <w:left w:val="single" w:sz="8" w:space="0" w:color="000000"/>
                    <w:bottom w:val="single" w:sz="8" w:space="0" w:color="000000"/>
                    <w:right w:val="single" w:sz="8" w:space="0" w:color="000000"/>
                  </w:tcBorders>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Наименование объекта налогообложения</w:t>
                  </w:r>
                </w:p>
              </w:tc>
            </w:tr>
          </w:tbl>
          <w:p w:rsidR="00111E76" w:rsidRPr="009C1A07" w:rsidRDefault="00111E76" w:rsidP="00111E76">
            <w:pPr>
              <w:spacing w:after="0" w:line="240" w:lineRule="auto"/>
              <w:rPr>
                <w:rFonts w:ascii="Times New Roman" w:eastAsia="Arial" w:hAnsi="Times New Roman"/>
                <w:color w:val="000000"/>
                <w:sz w:val="24"/>
                <w:szCs w:val="24"/>
              </w:rPr>
            </w:pPr>
          </w:p>
        </w:tc>
        <w:tc>
          <w:tcPr>
            <w:tcW w:w="2755" w:type="dxa"/>
            <w:tcBorders>
              <w:top w:val="nil"/>
              <w:left w:val="nil"/>
              <w:bottom w:val="nil"/>
              <w:right w:val="nil"/>
            </w:tcBorders>
          </w:tcPr>
          <w:p w:rsidR="00111E76" w:rsidRPr="009C1A07" w:rsidRDefault="00111E76" w:rsidP="00111E76">
            <w:pPr>
              <w:spacing w:after="0" w:line="240" w:lineRule="auto"/>
              <w:ind w:right="11117"/>
              <w:rPr>
                <w:rFonts w:ascii="Times New Roman" w:eastAsia="Arial" w:hAnsi="Times New Roman"/>
                <w:color w:val="000000"/>
                <w:sz w:val="24"/>
                <w:szCs w:val="24"/>
              </w:rPr>
            </w:pPr>
          </w:p>
          <w:tbl>
            <w:tblPr>
              <w:tblStyle w:val="TableGrid"/>
              <w:tblW w:w="1479" w:type="dxa"/>
              <w:tblInd w:w="515" w:type="dxa"/>
              <w:tblCellMar>
                <w:left w:w="125" w:type="dxa"/>
                <w:right w:w="119" w:type="dxa"/>
              </w:tblCellMar>
              <w:tblLook w:val="04A0" w:firstRow="1" w:lastRow="0" w:firstColumn="1" w:lastColumn="0" w:noHBand="0" w:noVBand="1"/>
            </w:tblPr>
            <w:tblGrid>
              <w:gridCol w:w="1479"/>
            </w:tblGrid>
            <w:tr w:rsidR="00111E76" w:rsidRPr="009C1A07" w:rsidTr="009C1A07">
              <w:trPr>
                <w:trHeight w:val="1402"/>
              </w:trPr>
              <w:tc>
                <w:tcPr>
                  <w:tcW w:w="1479" w:type="dxa"/>
                  <w:tcBorders>
                    <w:top w:val="single" w:sz="8" w:space="0" w:color="000000"/>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Налоговая ставка</w:t>
                  </w:r>
                </w:p>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(в рублях)</w:t>
                  </w:r>
                </w:p>
              </w:tc>
            </w:tr>
          </w:tbl>
          <w:p w:rsidR="00111E76" w:rsidRPr="009C1A07" w:rsidRDefault="00111E76" w:rsidP="00111E76">
            <w:pPr>
              <w:spacing w:after="0" w:line="240" w:lineRule="auto"/>
              <w:rPr>
                <w:rFonts w:ascii="Times New Roman" w:eastAsia="Arial" w:hAnsi="Times New Roman"/>
                <w:color w:val="000000"/>
                <w:sz w:val="24"/>
                <w:szCs w:val="24"/>
              </w:rPr>
            </w:pPr>
          </w:p>
        </w:tc>
      </w:tr>
      <w:tr w:rsidR="00111E76" w:rsidRPr="009C1A07" w:rsidTr="00EB564A">
        <w:trPr>
          <w:trHeight w:val="1056"/>
        </w:trPr>
        <w:tc>
          <w:tcPr>
            <w:tcW w:w="7594" w:type="dxa"/>
            <w:tcBorders>
              <w:top w:val="nil"/>
              <w:left w:val="nil"/>
              <w:bottom w:val="nil"/>
              <w:right w:val="nil"/>
            </w:tcBorders>
          </w:tcPr>
          <w:p w:rsidR="00111E76" w:rsidRPr="009C1A07" w:rsidRDefault="00111E76" w:rsidP="00111E76">
            <w:pPr>
              <w:spacing w:after="0" w:line="240" w:lineRule="auto"/>
              <w:ind w:right="29"/>
              <w:rPr>
                <w:rFonts w:ascii="Times New Roman" w:eastAsia="Arial" w:hAnsi="Times New Roman"/>
                <w:color w:val="000000"/>
                <w:sz w:val="24"/>
                <w:szCs w:val="24"/>
              </w:rPr>
            </w:pPr>
          </w:p>
          <w:tbl>
            <w:tblPr>
              <w:tblStyle w:val="TableGrid"/>
              <w:tblW w:w="7565" w:type="dxa"/>
              <w:tblInd w:w="0" w:type="dxa"/>
              <w:tblCellMar>
                <w:left w:w="125" w:type="dxa"/>
                <w:right w:w="115" w:type="dxa"/>
              </w:tblCellMar>
              <w:tblLook w:val="04A0" w:firstRow="1" w:lastRow="0" w:firstColumn="1" w:lastColumn="0" w:noHBand="0" w:noVBand="1"/>
            </w:tblPr>
            <w:tblGrid>
              <w:gridCol w:w="7565"/>
            </w:tblGrid>
            <w:tr w:rsidR="00111E76" w:rsidRPr="009C1A07" w:rsidTr="00EB564A">
              <w:trPr>
                <w:trHeight w:val="1056"/>
              </w:trPr>
              <w:tc>
                <w:tcPr>
                  <w:tcW w:w="7565" w:type="dxa"/>
                  <w:tcBorders>
                    <w:top w:val="single" w:sz="8" w:space="0" w:color="000000"/>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1</w:t>
                  </w:r>
                </w:p>
              </w:tc>
            </w:tr>
          </w:tbl>
          <w:p w:rsidR="00111E76" w:rsidRPr="009C1A07" w:rsidRDefault="00111E76" w:rsidP="00111E76">
            <w:pPr>
              <w:spacing w:after="0" w:line="240" w:lineRule="auto"/>
              <w:rPr>
                <w:rFonts w:ascii="Times New Roman" w:eastAsia="Arial" w:hAnsi="Times New Roman"/>
                <w:color w:val="000000"/>
                <w:sz w:val="24"/>
                <w:szCs w:val="24"/>
              </w:rPr>
            </w:pPr>
          </w:p>
        </w:tc>
        <w:tc>
          <w:tcPr>
            <w:tcW w:w="2755" w:type="dxa"/>
            <w:tcBorders>
              <w:top w:val="nil"/>
              <w:left w:val="nil"/>
              <w:bottom w:val="nil"/>
              <w:right w:val="nil"/>
            </w:tcBorders>
          </w:tcPr>
          <w:p w:rsidR="00111E76" w:rsidRPr="009C1A07" w:rsidRDefault="00111E76" w:rsidP="00111E76">
            <w:pPr>
              <w:spacing w:after="0" w:line="240" w:lineRule="auto"/>
              <w:ind w:right="11117"/>
              <w:rPr>
                <w:rFonts w:ascii="Times New Roman" w:eastAsia="Arial" w:hAnsi="Times New Roman"/>
                <w:color w:val="000000"/>
                <w:sz w:val="24"/>
                <w:szCs w:val="24"/>
              </w:rPr>
            </w:pPr>
          </w:p>
          <w:tbl>
            <w:tblPr>
              <w:tblStyle w:val="TableGrid"/>
              <w:tblW w:w="2249" w:type="dxa"/>
              <w:tblInd w:w="29" w:type="dxa"/>
              <w:tblCellMar>
                <w:left w:w="125" w:type="dxa"/>
                <w:right w:w="115" w:type="dxa"/>
              </w:tblCellMar>
              <w:tblLook w:val="04A0" w:firstRow="1" w:lastRow="0" w:firstColumn="1" w:lastColumn="0" w:noHBand="0" w:noVBand="1"/>
            </w:tblPr>
            <w:tblGrid>
              <w:gridCol w:w="2249"/>
            </w:tblGrid>
            <w:tr w:rsidR="00111E76" w:rsidRPr="009C1A07" w:rsidTr="009C1A07">
              <w:trPr>
                <w:trHeight w:val="1056"/>
              </w:trPr>
              <w:tc>
                <w:tcPr>
                  <w:tcW w:w="2249" w:type="dxa"/>
                  <w:tcBorders>
                    <w:top w:val="single" w:sz="8" w:space="0" w:color="000000"/>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2</w:t>
                  </w:r>
                </w:p>
              </w:tc>
            </w:tr>
          </w:tbl>
          <w:p w:rsidR="00111E76" w:rsidRPr="009C1A07" w:rsidRDefault="00111E76" w:rsidP="00111E76">
            <w:pPr>
              <w:spacing w:after="0" w:line="240" w:lineRule="auto"/>
              <w:rPr>
                <w:rFonts w:ascii="Times New Roman" w:eastAsia="Arial" w:hAnsi="Times New Roman"/>
                <w:color w:val="000000"/>
                <w:sz w:val="24"/>
                <w:szCs w:val="24"/>
              </w:rPr>
            </w:pPr>
          </w:p>
        </w:tc>
      </w:tr>
    </w:tbl>
    <w:p w:rsidR="00111E76" w:rsidRPr="009C1A07" w:rsidRDefault="00111E76" w:rsidP="00111E76">
      <w:pPr>
        <w:pBdr>
          <w:top w:val="single" w:sz="8" w:space="0" w:color="000000"/>
          <w:left w:val="single" w:sz="8" w:space="0" w:color="000000"/>
          <w:right w:val="single" w:sz="8" w:space="0" w:color="000000"/>
        </w:pBdr>
        <w:spacing w:after="730" w:line="250" w:lineRule="auto"/>
        <w:ind w:right="52"/>
        <w:jc w:val="both"/>
        <w:rPr>
          <w:rFonts w:ascii="Times New Roman" w:eastAsia="Arial" w:hAnsi="Times New Roman"/>
          <w:color w:val="000000"/>
          <w:sz w:val="24"/>
          <w:szCs w:val="24"/>
        </w:rPr>
      </w:pPr>
      <w:r w:rsidRPr="009C1A07">
        <w:rPr>
          <w:rFonts w:ascii="Times New Roman" w:eastAsia="Calibri" w:hAnsi="Times New Roman"/>
          <w:noProof/>
          <w:color w:val="000000"/>
          <w:sz w:val="24"/>
          <w:szCs w:val="24"/>
        </w:rPr>
        <mc:AlternateContent>
          <mc:Choice Requires="wpg">
            <w:drawing>
              <wp:anchor distT="0" distB="0" distL="114300" distR="114300" simplePos="0" relativeHeight="251659264" behindDoc="0" locked="0" layoutInCell="1" allowOverlap="1" wp14:anchorId="01906A05" wp14:editId="1C3FF1FF">
                <wp:simplePos x="0" y="0"/>
                <wp:positionH relativeFrom="column">
                  <wp:posOffset>4828032</wp:posOffset>
                </wp:positionH>
                <wp:positionV relativeFrom="paragraph">
                  <wp:posOffset>-281385</wp:posOffset>
                </wp:positionV>
                <wp:extent cx="1780032" cy="4279392"/>
                <wp:effectExtent l="0" t="0" r="0" b="0"/>
                <wp:wrapSquare wrapText="bothSides"/>
                <wp:docPr id="24611" name="Group 24611"/>
                <wp:cNvGraphicFramePr/>
                <a:graphic xmlns:a="http://schemas.openxmlformats.org/drawingml/2006/main">
                  <a:graphicData uri="http://schemas.microsoft.com/office/word/2010/wordprocessingGroup">
                    <wpg:wgp>
                      <wpg:cNvGrpSpPr/>
                      <wpg:grpSpPr>
                        <a:xfrm>
                          <a:off x="0" y="0"/>
                          <a:ext cx="1780032" cy="4279392"/>
                          <a:chOff x="0" y="0"/>
                          <a:chExt cx="1780032" cy="4279392"/>
                        </a:xfrm>
                      </wpg:grpSpPr>
                      <wps:wsp>
                        <wps:cNvPr id="28863" name="Shape 28863"/>
                        <wps:cNvSpPr/>
                        <wps:spPr>
                          <a:xfrm>
                            <a:off x="36576" y="0"/>
                            <a:ext cx="1743456" cy="12192"/>
                          </a:xfrm>
                          <a:custGeom>
                            <a:avLst/>
                            <a:gdLst/>
                            <a:ahLst/>
                            <a:cxnLst/>
                            <a:rect l="0" t="0" r="0" b="0"/>
                            <a:pathLst>
                              <a:path w="1743456" h="12192">
                                <a:moveTo>
                                  <a:pt x="0" y="0"/>
                                </a:moveTo>
                                <a:lnTo>
                                  <a:pt x="1743456" y="0"/>
                                </a:lnTo>
                                <a:lnTo>
                                  <a:pt x="1743456" y="12192"/>
                                </a:lnTo>
                                <a:lnTo>
                                  <a:pt x="0" y="12192"/>
                                </a:lnTo>
                                <a:lnTo>
                                  <a:pt x="0" y="0"/>
                                </a:lnTo>
                              </a:path>
                            </a:pathLst>
                          </a:custGeom>
                          <a:solidFill>
                            <a:srgbClr val="000000"/>
                          </a:solidFill>
                          <a:ln w="0" cap="flat">
                            <a:noFill/>
                            <a:miter lim="127000"/>
                          </a:ln>
                          <a:effectLst/>
                        </wps:spPr>
                        <wps:bodyPr/>
                      </wps:wsp>
                      <wps:wsp>
                        <wps:cNvPr id="28864" name="Shape 28864"/>
                        <wps:cNvSpPr/>
                        <wps:spPr>
                          <a:xfrm>
                            <a:off x="36576" y="0"/>
                            <a:ext cx="12192" cy="890015"/>
                          </a:xfrm>
                          <a:custGeom>
                            <a:avLst/>
                            <a:gdLst/>
                            <a:ahLst/>
                            <a:cxnLst/>
                            <a:rect l="0" t="0" r="0" b="0"/>
                            <a:pathLst>
                              <a:path w="12192" h="890015">
                                <a:moveTo>
                                  <a:pt x="0" y="0"/>
                                </a:moveTo>
                                <a:lnTo>
                                  <a:pt x="12192" y="0"/>
                                </a:lnTo>
                                <a:lnTo>
                                  <a:pt x="12192" y="890015"/>
                                </a:lnTo>
                                <a:lnTo>
                                  <a:pt x="0" y="890015"/>
                                </a:lnTo>
                                <a:lnTo>
                                  <a:pt x="0" y="0"/>
                                </a:lnTo>
                              </a:path>
                            </a:pathLst>
                          </a:custGeom>
                          <a:solidFill>
                            <a:srgbClr val="000000"/>
                          </a:solidFill>
                          <a:ln w="0" cap="flat">
                            <a:noFill/>
                            <a:miter lim="127000"/>
                          </a:ln>
                          <a:effectLst/>
                        </wps:spPr>
                        <wps:bodyPr/>
                      </wps:wsp>
                      <wps:wsp>
                        <wps:cNvPr id="28865" name="Shape 28865"/>
                        <wps:cNvSpPr/>
                        <wps:spPr>
                          <a:xfrm>
                            <a:off x="1767840" y="0"/>
                            <a:ext cx="12192" cy="890015"/>
                          </a:xfrm>
                          <a:custGeom>
                            <a:avLst/>
                            <a:gdLst/>
                            <a:ahLst/>
                            <a:cxnLst/>
                            <a:rect l="0" t="0" r="0" b="0"/>
                            <a:pathLst>
                              <a:path w="12192" h="890015">
                                <a:moveTo>
                                  <a:pt x="0" y="0"/>
                                </a:moveTo>
                                <a:lnTo>
                                  <a:pt x="12192" y="0"/>
                                </a:lnTo>
                                <a:lnTo>
                                  <a:pt x="12192" y="890015"/>
                                </a:lnTo>
                                <a:lnTo>
                                  <a:pt x="0" y="890015"/>
                                </a:lnTo>
                                <a:lnTo>
                                  <a:pt x="0" y="0"/>
                                </a:lnTo>
                              </a:path>
                            </a:pathLst>
                          </a:custGeom>
                          <a:solidFill>
                            <a:srgbClr val="000000"/>
                          </a:solidFill>
                          <a:ln w="0" cap="flat">
                            <a:noFill/>
                            <a:miter lim="127000"/>
                          </a:ln>
                          <a:effectLst/>
                        </wps:spPr>
                        <wps:bodyPr/>
                      </wps:wsp>
                      <wps:wsp>
                        <wps:cNvPr id="28866" name="Shape 28866"/>
                        <wps:cNvSpPr/>
                        <wps:spPr>
                          <a:xfrm>
                            <a:off x="0" y="914400"/>
                            <a:ext cx="12192" cy="658368"/>
                          </a:xfrm>
                          <a:custGeom>
                            <a:avLst/>
                            <a:gdLst/>
                            <a:ahLst/>
                            <a:cxnLst/>
                            <a:rect l="0" t="0" r="0" b="0"/>
                            <a:pathLst>
                              <a:path w="12192" h="658368">
                                <a:moveTo>
                                  <a:pt x="0" y="0"/>
                                </a:moveTo>
                                <a:lnTo>
                                  <a:pt x="12192" y="0"/>
                                </a:lnTo>
                                <a:lnTo>
                                  <a:pt x="12192" y="658368"/>
                                </a:lnTo>
                                <a:lnTo>
                                  <a:pt x="0" y="658368"/>
                                </a:lnTo>
                                <a:lnTo>
                                  <a:pt x="0" y="0"/>
                                </a:lnTo>
                              </a:path>
                            </a:pathLst>
                          </a:custGeom>
                          <a:solidFill>
                            <a:srgbClr val="000000"/>
                          </a:solidFill>
                          <a:ln w="0" cap="flat">
                            <a:noFill/>
                            <a:miter lim="127000"/>
                          </a:ln>
                          <a:effectLst/>
                        </wps:spPr>
                        <wps:bodyPr/>
                      </wps:wsp>
                      <wps:wsp>
                        <wps:cNvPr id="28867" name="Shape 28867"/>
                        <wps:cNvSpPr/>
                        <wps:spPr>
                          <a:xfrm>
                            <a:off x="36576" y="914400"/>
                            <a:ext cx="12192" cy="658368"/>
                          </a:xfrm>
                          <a:custGeom>
                            <a:avLst/>
                            <a:gdLst/>
                            <a:ahLst/>
                            <a:cxnLst/>
                            <a:rect l="0" t="0" r="0" b="0"/>
                            <a:pathLst>
                              <a:path w="12192" h="658368">
                                <a:moveTo>
                                  <a:pt x="0" y="0"/>
                                </a:moveTo>
                                <a:lnTo>
                                  <a:pt x="12192" y="0"/>
                                </a:lnTo>
                                <a:lnTo>
                                  <a:pt x="12192" y="658368"/>
                                </a:lnTo>
                                <a:lnTo>
                                  <a:pt x="0" y="658368"/>
                                </a:lnTo>
                                <a:lnTo>
                                  <a:pt x="0" y="0"/>
                                </a:lnTo>
                              </a:path>
                            </a:pathLst>
                          </a:custGeom>
                          <a:solidFill>
                            <a:srgbClr val="000000"/>
                          </a:solidFill>
                          <a:ln w="0" cap="flat">
                            <a:noFill/>
                            <a:miter lim="127000"/>
                          </a:ln>
                          <a:effectLst/>
                        </wps:spPr>
                        <wps:bodyPr/>
                      </wps:wsp>
                      <wps:wsp>
                        <wps:cNvPr id="28868" name="Shape 28868"/>
                        <wps:cNvSpPr/>
                        <wps:spPr>
                          <a:xfrm>
                            <a:off x="1767840" y="914400"/>
                            <a:ext cx="12192" cy="658368"/>
                          </a:xfrm>
                          <a:custGeom>
                            <a:avLst/>
                            <a:gdLst/>
                            <a:ahLst/>
                            <a:cxnLst/>
                            <a:rect l="0" t="0" r="0" b="0"/>
                            <a:pathLst>
                              <a:path w="12192" h="658368">
                                <a:moveTo>
                                  <a:pt x="0" y="0"/>
                                </a:moveTo>
                                <a:lnTo>
                                  <a:pt x="12192" y="0"/>
                                </a:lnTo>
                                <a:lnTo>
                                  <a:pt x="12192" y="658368"/>
                                </a:lnTo>
                                <a:lnTo>
                                  <a:pt x="0" y="658368"/>
                                </a:lnTo>
                                <a:lnTo>
                                  <a:pt x="0" y="0"/>
                                </a:lnTo>
                              </a:path>
                            </a:pathLst>
                          </a:custGeom>
                          <a:solidFill>
                            <a:srgbClr val="000000"/>
                          </a:solidFill>
                          <a:ln w="0" cap="flat">
                            <a:noFill/>
                            <a:miter lim="127000"/>
                          </a:ln>
                          <a:effectLst/>
                        </wps:spPr>
                        <wps:bodyPr/>
                      </wps:wsp>
                      <wps:wsp>
                        <wps:cNvPr id="28869" name="Shape 28869"/>
                        <wps:cNvSpPr/>
                        <wps:spPr>
                          <a:xfrm>
                            <a:off x="0" y="1597152"/>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s:wsp>
                        <wps:cNvPr id="28870" name="Shape 28870"/>
                        <wps:cNvSpPr/>
                        <wps:spPr>
                          <a:xfrm>
                            <a:off x="36576" y="1597152"/>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s:wsp>
                        <wps:cNvPr id="28871" name="Shape 28871"/>
                        <wps:cNvSpPr/>
                        <wps:spPr>
                          <a:xfrm>
                            <a:off x="1767840" y="1597152"/>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s:wsp>
                        <wps:cNvPr id="28872" name="Shape 28872"/>
                        <wps:cNvSpPr/>
                        <wps:spPr>
                          <a:xfrm>
                            <a:off x="0" y="2499361"/>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s:wsp>
                        <wps:cNvPr id="28873" name="Shape 28873"/>
                        <wps:cNvSpPr/>
                        <wps:spPr>
                          <a:xfrm>
                            <a:off x="36576" y="2499361"/>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s:wsp>
                        <wps:cNvPr id="28874" name="Shape 28874"/>
                        <wps:cNvSpPr/>
                        <wps:spPr>
                          <a:xfrm>
                            <a:off x="1767840" y="2499361"/>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s:wsp>
                        <wps:cNvPr id="28875" name="Shape 28875"/>
                        <wps:cNvSpPr/>
                        <wps:spPr>
                          <a:xfrm>
                            <a:off x="0" y="3401568"/>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s:wsp>
                        <wps:cNvPr id="28876" name="Shape 28876"/>
                        <wps:cNvSpPr/>
                        <wps:spPr>
                          <a:xfrm>
                            <a:off x="36576" y="3401568"/>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s:wsp>
                        <wps:cNvPr id="28877" name="Shape 28877"/>
                        <wps:cNvSpPr/>
                        <wps:spPr>
                          <a:xfrm>
                            <a:off x="1767840" y="3401568"/>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s:wsp>
                        <wps:cNvPr id="477" name="Rectangle 477"/>
                        <wps:cNvSpPr/>
                        <wps:spPr>
                          <a:xfrm>
                            <a:off x="121920" y="1183596"/>
                            <a:ext cx="263986" cy="228622"/>
                          </a:xfrm>
                          <a:prstGeom prst="rect">
                            <a:avLst/>
                          </a:prstGeom>
                          <a:ln>
                            <a:noFill/>
                          </a:ln>
                        </wps:spPr>
                        <wps:txbx>
                          <w:txbxContent>
                            <w:p w:rsidR="00EB564A" w:rsidRDefault="00EB564A" w:rsidP="00111E76">
                              <w:r>
                                <w:t>12</w:t>
                              </w:r>
                            </w:p>
                          </w:txbxContent>
                        </wps:txbx>
                        <wps:bodyPr horzOverflow="overflow" vert="horz" lIns="0" tIns="0" rIns="0" bIns="0" rtlCol="0">
                          <a:noAutofit/>
                        </wps:bodyPr>
                      </wps:wsp>
                      <wps:wsp>
                        <wps:cNvPr id="497" name="Rectangle 497"/>
                        <wps:cNvSpPr/>
                        <wps:spPr>
                          <a:xfrm>
                            <a:off x="121920" y="1866347"/>
                            <a:ext cx="263986" cy="228622"/>
                          </a:xfrm>
                          <a:prstGeom prst="rect">
                            <a:avLst/>
                          </a:prstGeom>
                          <a:ln>
                            <a:noFill/>
                          </a:ln>
                        </wps:spPr>
                        <wps:txbx>
                          <w:txbxContent>
                            <w:p w:rsidR="00EB564A" w:rsidRDefault="00EB564A" w:rsidP="00111E76">
                              <w:r>
                                <w:t>30</w:t>
                              </w:r>
                            </w:p>
                          </w:txbxContent>
                        </wps:txbx>
                        <wps:bodyPr horzOverflow="overflow" vert="horz" lIns="0" tIns="0" rIns="0" bIns="0" rtlCol="0">
                          <a:noAutofit/>
                        </wps:bodyPr>
                      </wps:wsp>
                      <wps:wsp>
                        <wps:cNvPr id="517" name="Rectangle 517"/>
                        <wps:cNvSpPr/>
                        <wps:spPr>
                          <a:xfrm>
                            <a:off x="121920" y="2768555"/>
                            <a:ext cx="263986" cy="228622"/>
                          </a:xfrm>
                          <a:prstGeom prst="rect">
                            <a:avLst/>
                          </a:prstGeom>
                          <a:ln>
                            <a:noFill/>
                          </a:ln>
                        </wps:spPr>
                        <wps:txbx>
                          <w:txbxContent>
                            <w:p w:rsidR="00EB564A" w:rsidRDefault="00EB564A" w:rsidP="00111E76">
                              <w:r>
                                <w:t>45</w:t>
                              </w:r>
                            </w:p>
                          </w:txbxContent>
                        </wps:txbx>
                        <wps:bodyPr horzOverflow="overflow" vert="horz" lIns="0" tIns="0" rIns="0" bIns="0" rtlCol="0">
                          <a:noAutofit/>
                        </wps:bodyPr>
                      </wps:wsp>
                      <wps:wsp>
                        <wps:cNvPr id="537" name="Rectangle 537"/>
                        <wps:cNvSpPr/>
                        <wps:spPr>
                          <a:xfrm>
                            <a:off x="121920" y="3670764"/>
                            <a:ext cx="263986" cy="228622"/>
                          </a:xfrm>
                          <a:prstGeom prst="rect">
                            <a:avLst/>
                          </a:prstGeom>
                          <a:ln>
                            <a:noFill/>
                          </a:ln>
                        </wps:spPr>
                        <wps:txbx>
                          <w:txbxContent>
                            <w:p w:rsidR="00EB564A" w:rsidRDefault="00EB564A" w:rsidP="00111E76">
                              <w:r>
                                <w:t>70</w:t>
                              </w:r>
                            </w:p>
                          </w:txbxContent>
                        </wps:txbx>
                        <wps:bodyPr horzOverflow="overflow" vert="horz" lIns="0" tIns="0" rIns="0" bIns="0" rtlCol="0">
                          <a:noAutofit/>
                        </wps:bodyPr>
                      </wps:wsp>
                    </wpg:wgp>
                  </a:graphicData>
                </a:graphic>
              </wp:anchor>
            </w:drawing>
          </mc:Choice>
          <mc:Fallback>
            <w:pict>
              <v:group w14:anchorId="01906A05" id="Group 24611" o:spid="_x0000_s1026" style="position:absolute;left:0;text-align:left;margin-left:380.15pt;margin-top:-22.15pt;width:140.15pt;height:336.95pt;z-index:251659264" coordsize="17800,42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UvIOwUAAEk2AAAOAAAAZHJzL2Uyb0RvYy54bWzsW22PmzgQ/n7S/QfE927CqyHapKra6+qk&#10;07W69n6AQyBBAowMm2Tv1994jIGE7C1JdLup6nwIxh7MvDwehvFw/36fZ8Y25lXKirlp3U1NIy4i&#10;tkqL9dz8+/vnd4FpVDUtVjRjRTw3n+LKfL/49Zf7XTmLbbZh2SrmBkxSVLNdOTc3dV3OJpMq2sQ5&#10;re5YGRcwmDCe0xpO+Xqy4nQHs+fZxJ5O/cmO8VXJWRRXFfR+koPmAudPkjiqvyRJFddGNjeBtxr/&#10;Of4vxf9kcU9na07LTRo1bNALuMhpWsBN26k+0ZoajzwdTJWnEWcVS+q7iOUTliRpFKMMII01PZLm&#10;gbPHEmVZz3brslUTqPZITxdPG/25/cqNdDU3bde3LNMoaA5mwjsbsgtUtCvXM6B84OW38itvOtby&#10;TEi9T3gujiCPsUflPrXKjfe1EUGnRYLp1LFNI4Ix1yahE9pS/dEGbDS4Ltr89sKVE3XjieCvZWdX&#10;ApSqTlvVddr6tqFljEaohA6UtoLAd5S2kMSwsQuVg5StqqpZBVo7oSfH94hvGqd05TquB0NCV5Zt&#10;SU218tJZ9FjVDzFDpdPtH1UtcbxSLbpRrWhfqCaH1fCf66CktbhOcCqaxk5YreFkoxgRoznbxt8Z&#10;0tVHhgMmu9Gs6FO1cymBgVZRqGOJ8/Up++IrKnWU1LCuj9SkxtWxT4drvr0zNISoi/umgeJDu6/g&#10;imXp6nOaZULgiq+XHzNubKnwKPgTKIZLDsiyQmgPOIsoeLUkozW6h4KJedBYeVqD58vSXCiWwETN&#10;NFkhbhOj75KWA3grCInWkq2ecBFiPyBdrM9Xgrw7hLwr+BYMwOK4BvKIcgR8EE6nlteoQ7mWvkH+&#10;X8RLRgDvDR9XAF5O9TLcW7oD0RV61bGP4tGEHazEUtRwP/GYfd7De0O4Iy5Hw90iPglc6aCaYKN9&#10;HmrAw8IYjePRhBrwL8aVzwMeQg4ZAHYhjX+Wf5dQDy3XlQ80eJKpKK7Du+8Fjh+8vYNv+HhNB38g&#10;unLs6th38KMJNd6vwDsZ4p2chfcuhNeYP4SxjNtFZD4ayqMJNeavwDxkZI59PPrii4IajXqN+m41&#10;3vCbazhEfXiWp2+yDF5ILK9JXJ0IbQJCAhtfieFV6y3fXSUfrxnaHIiuVoU69kOb0YQdsPS7K6S5&#10;T6WInw3lCeD1yM1D12WpGkuD/hDHXWwzGsujCTXoL49tSLuB0b6/Qtc5oO8nbDTs2/S8dN8a9reZ&#10;liewq3bs6zFEGR3Sy+DGdsPQ8XHBnMzbHPgwHdwcrQ6pwwMdqaeGOvajIO3nr/Dzw61X4pzl57u8&#10;jQb9EY61l79RLz/cfCXnbb72gxsNew37H6LmgAw3YaHrnJhePpgdF4oK5K6TDm5E0Y728zfq54eb&#10;sFAldg7gu+BGg157+R/Dyw93Ysl5O7H94EbDXsP+9mHvAsKbvM1fUJpLi3UWG6LzHF+PT3EZ4VhW&#10;4HghPiq6CMf2nTBoKoltO/BtTAz1NqdKLkuJDdGYm6JIGEtVVZGlKBlsSMRukixPbetYYVT0HJWo&#10;1vvlvhFCVqsaG8b/+QLfCSQZg7pYKB/Glik+HYCbilHTyH4voFYbZKlVg6vGUjV4nX1kWMsvmCnY&#10;h8eaJakof0YW5N2ak9crjXXDU5aEzkstGfi+4+LlN2BJ/DygTaP/FAb1rBMGFZ0XGtQmfuB5+Npy&#10;KwZtE8Q/h0GdUwaFzgsN6vhkSnxMv9yKQdsE6FsbFDwxfq+E5ebNt1Xig6j+Obro7guwxb8AAAD/&#10;/wMAUEsDBBQABgAIAAAAIQDa82h34gAAAAwBAAAPAAAAZHJzL2Rvd25yZXYueG1sTI/BTsMwDIbv&#10;SLxDZCRuW9KtBCh1p2kCThMSGxLiljVeW61JqiZru7cnO8HNlj/9/v58NZmWDdT7xlmEZC6AkS2d&#10;bmyF8LV/mz0B80FZrVpnCeFCHlbF7U2uMu1G+0nDLlQshlifKYQ6hC7j3Jc1GeXnriMbb0fXGxXi&#10;2ldc92qM4ablCyEkN6qx8UOtOtrUVJ52Z4PwPqpxvUxeh+3puLn87B8+vrcJId7fTesXYIGm8AfD&#10;VT+qQxGdDu5stWctwqMUy4gizNI0DldCpEICOyDIxbMEXuT8f4niFwAA//8DAFBLAQItABQABgAI&#10;AAAAIQC2gziS/gAAAOEBAAATAAAAAAAAAAAAAAAAAAAAAABbQ29udGVudF9UeXBlc10ueG1sUEsB&#10;Ai0AFAAGAAgAAAAhADj9If/WAAAAlAEAAAsAAAAAAAAAAAAAAAAALwEAAF9yZWxzLy5yZWxzUEsB&#10;Ai0AFAAGAAgAAAAhAHxBS8g7BQAASTYAAA4AAAAAAAAAAAAAAAAALgIAAGRycy9lMm9Eb2MueG1s&#10;UEsBAi0AFAAGAAgAAAAhANrzaHfiAAAADAEAAA8AAAAAAAAAAAAAAAAAlQcAAGRycy9kb3ducmV2&#10;LnhtbFBLBQYAAAAABAAEAPMAAACkCAAAAAA=&#10;">
                <v:shape id="Shape 28863" o:spid="_x0000_s1027" style="position:absolute;left:365;width:17435;height:121;visibility:visible;mso-wrap-style:square;v-text-anchor:top" coordsize="17434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hw/xQAAAN4AAAAPAAAAZHJzL2Rvd25yZXYueG1sRI9Ba8JA&#10;FITvBf/D8oTe6sYIIaSuUkoLSr1oi+fH7ms2mH0bs2tM/31XEDwOM/MNs1yPrhUD9aHxrGA+y0AQ&#10;a28arhX8fH++lCBCRDbYeiYFfxRgvZo8LbEy/sp7Gg6xFgnCoUIFNsaukjJoSw7DzHfEyfv1vcOY&#10;ZF9L0+M1wV0r8ywrpMOG04LFjt4t6dPh4hQMR/u1254+ir2OVuZe58fh7JR6no5vryAijfERvrc3&#10;RkFelsUCbnfSFZCrfwAAAP//AwBQSwECLQAUAAYACAAAACEA2+H2y+4AAACFAQAAEwAAAAAAAAAA&#10;AAAAAAAAAAAAW0NvbnRlbnRfVHlwZXNdLnhtbFBLAQItABQABgAIAAAAIQBa9CxbvwAAABUBAAAL&#10;AAAAAAAAAAAAAAAAAB8BAABfcmVscy8ucmVsc1BLAQItABQABgAIAAAAIQAarhw/xQAAAN4AAAAP&#10;AAAAAAAAAAAAAAAAAAcCAABkcnMvZG93bnJldi54bWxQSwUGAAAAAAMAAwC3AAAA+QIAAAAA&#10;" path="m,l1743456,r,12192l,12192,,e" fillcolor="black" stroked="f" strokeweight="0">
                  <v:stroke miterlimit="83231f" joinstyle="miter"/>
                  <v:path arrowok="t" textboxrect="0,0,1743456,12192"/>
                </v:shape>
                <v:shape id="Shape 28864" o:spid="_x0000_s1028" style="position:absolute;left:365;width:122;height:8900;visibility:visible;mso-wrap-style:square;v-text-anchor:top" coordsize="12192,890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cHwxgAAAN4AAAAPAAAAZHJzL2Rvd25yZXYueG1sRI9BS8Qw&#10;FITvgv8hPMGLuKlVSqlNFxEEES/udtnrI3k21ealNOm2+++NIHgcZuYbpt6ubhAnmkLvWcHdJgNB&#10;rL3puVPQ7l9uSxAhIhscPJOCMwXYNpcXNVbGL/xBp13sRIJwqFCBjXGspAzaksOw8SNx8j795DAm&#10;OXXSTLgkuBtknmWFdNhzWrA40rMl/b2bnYK51Yev49ugF9vy+T735XxzeFfq+mp9egQRaY3/4b/2&#10;q1GQl2XxAL930hWQzQ8AAAD//wMAUEsBAi0AFAAGAAgAAAAhANvh9svuAAAAhQEAABMAAAAAAAAA&#10;AAAAAAAAAAAAAFtDb250ZW50X1R5cGVzXS54bWxQSwECLQAUAAYACAAAACEAWvQsW78AAAAVAQAA&#10;CwAAAAAAAAAAAAAAAAAfAQAAX3JlbHMvLnJlbHNQSwECLQAUAAYACAAAACEApt3B8MYAAADeAAAA&#10;DwAAAAAAAAAAAAAAAAAHAgAAZHJzL2Rvd25yZXYueG1sUEsFBgAAAAADAAMAtwAAAPoCAAAAAA==&#10;" path="m,l12192,r,890015l,890015,,e" fillcolor="black" stroked="f" strokeweight="0">
                  <v:stroke miterlimit="83231f" joinstyle="miter"/>
                  <v:path arrowok="t" textboxrect="0,0,12192,890015"/>
                </v:shape>
                <v:shape id="Shape 28865" o:spid="_x0000_s1029" style="position:absolute;left:17678;width:122;height:8900;visibility:visible;mso-wrap-style:square;v-text-anchor:top" coordsize="12192,890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WRrxgAAAN4AAAAPAAAAZHJzL2Rvd25yZXYueG1sRI9BS8Qw&#10;FITvgv8hPMGLuKkVS6lNFxEEES/udtnrI3k21ealNOm2+++NIHgcZuYbpt6ubhAnmkLvWcHdJgNB&#10;rL3puVPQ7l9uSxAhIhscPJOCMwXYNpcXNVbGL/xBp13sRIJwqFCBjXGspAzaksOw8SNx8j795DAm&#10;OXXSTLgkuBtknmWFdNhzWrA40rMl/b2bnYK51Yev49ugF9vy+T735XxzeFfq+mp9egQRaY3/4b/2&#10;q1GQl2XxAL930hWQzQ8AAAD//wMAUEsBAi0AFAAGAAgAAAAhANvh9svuAAAAhQEAABMAAAAAAAAA&#10;AAAAAAAAAAAAAFtDb250ZW50X1R5cGVzXS54bWxQSwECLQAUAAYACAAAACEAWvQsW78AAAAVAQAA&#10;CwAAAAAAAAAAAAAAAAAfAQAAX3JlbHMvLnJlbHNQSwECLQAUAAYACAAAACEAyZFka8YAAADeAAAA&#10;DwAAAAAAAAAAAAAAAAAHAgAAZHJzL2Rvd25yZXYueG1sUEsFBgAAAAADAAMAtwAAAPoCAAAAAA==&#10;" path="m,l12192,r,890015l,890015,,e" fillcolor="black" stroked="f" strokeweight="0">
                  <v:stroke miterlimit="83231f" joinstyle="miter"/>
                  <v:path arrowok="t" textboxrect="0,0,12192,890015"/>
                </v:shape>
                <v:shape id="Shape 28866" o:spid="_x0000_s1030" style="position:absolute;top:9144;width:121;height:6583;visibility:visible;mso-wrap-style:square;v-text-anchor:top" coordsize="12192,65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Qj+wwAAAN4AAAAPAAAAZHJzL2Rvd25yZXYueG1sRI/LasMw&#10;EEX3hfyDmEB3jZwsjHGihGAoJIEsmsd+ak0tU2lkLMV2/r4qFLq83MfhbnaTs2KgPrSeFSwXGQji&#10;2uuWGwW36/tbASJEZI3WMyl4UoDddvaywVL7kT9ouMRGpBEOJSowMXallKE25DAsfEecvC/fO4xJ&#10;9o3UPY5p3Fm5yrJcOmw5EQx2VBmqvy8Pl7i2G/1na05mP5yxOtKyttVdqdf5tF+DiDTF//Bf+6AV&#10;rIoiz+H3TroCcvsDAAD//wMAUEsBAi0AFAAGAAgAAAAhANvh9svuAAAAhQEAABMAAAAAAAAAAAAA&#10;AAAAAAAAAFtDb250ZW50X1R5cGVzXS54bWxQSwECLQAUAAYACAAAACEAWvQsW78AAAAVAQAACwAA&#10;AAAAAAAAAAAAAAAfAQAAX3JlbHMvLnJlbHNQSwECLQAUAAYACAAAACEApjkI/sMAAADeAAAADwAA&#10;AAAAAAAAAAAAAAAHAgAAZHJzL2Rvd25yZXYueG1sUEsFBgAAAAADAAMAtwAAAPcCAAAAAA==&#10;" path="m,l12192,r,658368l,658368,,e" fillcolor="black" stroked="f" strokeweight="0">
                  <v:stroke miterlimit="83231f" joinstyle="miter"/>
                  <v:path arrowok="t" textboxrect="0,0,12192,658368"/>
                </v:shape>
                <v:shape id="Shape 28867" o:spid="_x0000_s1031" style="position:absolute;left:365;top:9144;width:122;height:6583;visibility:visible;mso-wrap-style:square;v-text-anchor:top" coordsize="12192,65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a1lwwAAAN4AAAAPAAAAZHJzL2Rvd25yZXYueG1sRI9fa8Iw&#10;FMXfB36HcIW9zVQfXKlGkYIwBR/m9P3aXJticlOarO2+vRkM9ng4f36c9XZ0VvTUhcazgvksA0Fc&#10;ed1wreDytX/LQYSIrNF6JgU/FGC7mbyssdB+4E/qz7EWaYRDgQpMjG0hZagMOQwz3xIn7+47hzHJ&#10;rpa6wyGNOysXWbaUDhtOBIMtlYaqx/nbJa5tB39rzNHs+hOWB5pXtrwq9ToddysQkcb4H/5rf2gF&#10;izxfvsPvnXQF5OYJAAD//wMAUEsBAi0AFAAGAAgAAAAhANvh9svuAAAAhQEAABMAAAAAAAAAAAAA&#10;AAAAAAAAAFtDb250ZW50X1R5cGVzXS54bWxQSwECLQAUAAYACAAAACEAWvQsW78AAAAVAQAACwAA&#10;AAAAAAAAAAAAAAAfAQAAX3JlbHMvLnJlbHNQSwECLQAUAAYACAAAACEAyXWtZcMAAADeAAAADwAA&#10;AAAAAAAAAAAAAAAHAgAAZHJzL2Rvd25yZXYueG1sUEsFBgAAAAADAAMAtwAAAPcCAAAAAA==&#10;" path="m,l12192,r,658368l,658368,,e" fillcolor="black" stroked="f" strokeweight="0">
                  <v:stroke miterlimit="83231f" joinstyle="miter"/>
                  <v:path arrowok="t" textboxrect="0,0,12192,658368"/>
                </v:shape>
                <v:shape id="Shape 28868" o:spid="_x0000_s1032" style="position:absolute;left:17678;top:9144;width:122;height:6583;visibility:visible;mso-wrap-style:square;v-text-anchor:top" coordsize="12192,65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jkXwQAAAN4AAAAPAAAAZHJzL2Rvd25yZXYueG1sRE89a8Mw&#10;EN0L+Q/iAtkaORmCcaOEYAikhQxNm/1qXS1T6WQs1Xb/fW8odHy87/1xDl6NNKQusoHNugBF3ETb&#10;cWvg/e38WIJKGdmij0wGfijB8bB42GNl48SvNN5yqySEU4UGXM59pXVqHAVM69gTC/cZh4BZ4NBq&#10;O+Ak4cHrbVHsdMCOpcFhT7Wj5uv2HaTX91P86NyLO41XrJ9p0/j6bsxqOZ+eQGWa87/4z32xBrZl&#10;uZO9ckeugD78AgAA//8DAFBLAQItABQABgAIAAAAIQDb4fbL7gAAAIUBAAATAAAAAAAAAAAAAAAA&#10;AAAAAABbQ29udGVudF9UeXBlc10ueG1sUEsBAi0AFAAGAAgAAAAhAFr0LFu/AAAAFQEAAAsAAAAA&#10;AAAAAAAAAAAAHwEAAF9yZWxzLy5yZWxzUEsBAi0AFAAGAAgAAAAhALjqORfBAAAA3gAAAA8AAAAA&#10;AAAAAAAAAAAABwIAAGRycy9kb3ducmV2LnhtbFBLBQYAAAAAAwADALcAAAD1AgAAAAA=&#10;" path="m,l12192,r,658368l,658368,,e" fillcolor="black" stroked="f" strokeweight="0">
                  <v:stroke miterlimit="83231f" joinstyle="miter"/>
                  <v:path arrowok="t" textboxrect="0,0,12192,658368"/>
                </v:shape>
                <v:shape id="Shape 28869" o:spid="_x0000_s1033" style="position:absolute;top:15971;width:121;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BCExwAAAN4AAAAPAAAAZHJzL2Rvd25yZXYueG1sRI9Ba8JA&#10;FITvBf/D8oRepG70IDF1lSoWeiqYltLjI/uSTc2+DdlXjf++Wyj0OMzMN8xmN/pOXWiIbWADi3kG&#10;irgKtuXGwPvb80MOKgqyxS4wGbhRhN12crfBwoYrn+hSSqMShGOBBpxIX2gdK0ce4zz0xMmrw+BR&#10;khwabQe8Jrjv9DLLVtpjy2nBYU8HR9W5/PYGsvJYr2X2+bGoj+7c3mT/NXs9GXM/HZ8eQQmN8h/+&#10;a79YA8s8X63h9066Anr7AwAA//8DAFBLAQItABQABgAIAAAAIQDb4fbL7gAAAIUBAAATAAAAAAAA&#10;AAAAAAAAAAAAAABbQ29udGVudF9UeXBlc10ueG1sUEsBAi0AFAAGAAgAAAAhAFr0LFu/AAAAFQEA&#10;AAsAAAAAAAAAAAAAAAAAHwEAAF9yZWxzLy5yZWxzUEsBAi0AFAAGAAgAAAAhAIUgEITHAAAA3gAA&#10;AA8AAAAAAAAAAAAAAAAABwIAAGRycy9kb3ducmV2LnhtbFBLBQYAAAAAAwADALcAAAD7AgAAAAA=&#10;" path="m,l12192,r,877824l,877824,,e" fillcolor="black" stroked="f" strokeweight="0">
                  <v:stroke miterlimit="83231f" joinstyle="miter"/>
                  <v:path arrowok="t" textboxrect="0,0,12192,877824"/>
                </v:shape>
                <v:shape id="Shape 28870" o:spid="_x0000_s1034" style="position:absolute;left:365;top:15971;width:122;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y/ExgAAAN4AAAAPAAAAZHJzL2Rvd25yZXYueG1sRI9Na8JA&#10;EIbvBf/DMkIvohs9tDF1lbZY6KlgWsTjkJ1kU7OzITvV+O+7h0KPL+8Xz2Y3+k5daIhtYAPLRQaK&#10;uAq25cbA1+fbPAcVBdliF5gM3CjCbju522Bhw5UPdCmlUWmEY4EGnEhfaB0rRx7jIvTEyavD4FGS&#10;HBptB7ymcd/pVZY9aI8tpweHPb06qs7ljzeQlft6LbPTcVnv3bm9ycv37ONgzP10fH4CJTTKf/iv&#10;/W4NrPL8MQEknIQCevsLAAD//wMAUEsBAi0AFAAGAAgAAAAhANvh9svuAAAAhQEAABMAAAAAAAAA&#10;AAAAAAAAAAAAAFtDb250ZW50X1R5cGVzXS54bWxQSwECLQAUAAYACAAAACEAWvQsW78AAAAVAQAA&#10;CwAAAAAAAAAAAAAAAAAfAQAAX3JlbHMvLnJlbHNQSwECLQAUAAYACAAAACEAkcMvxMYAAADeAAAA&#10;DwAAAAAAAAAAAAAAAAAHAgAAZHJzL2Rvd25yZXYueG1sUEsFBgAAAAADAAMAtwAAAPoCAAAAAA==&#10;" path="m,l12192,r,877824l,877824,,e" fillcolor="black" stroked="f" strokeweight="0">
                  <v:stroke miterlimit="83231f" joinstyle="miter"/>
                  <v:path arrowok="t" textboxrect="0,0,12192,877824"/>
                </v:shape>
                <v:shape id="Shape 28871" o:spid="_x0000_s1035" style="position:absolute;left:17678;top:15971;width:122;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pfxwAAAN4AAAAPAAAAZHJzL2Rvd25yZXYueG1sRI9BS8NA&#10;FITvgv9heYKX0m7Sg8bYbVGp4EloFOnxkX3JxmbfhuyzTf+9Kwg9DjPzDbPaTL5XRxpjF9hAvshA&#10;EdfBdtwa+Px4nRegoiBb7AOTgTNF2Kyvr1ZY2nDiHR0raVWCcCzRgBMZSq1j7chjXISBOHlNGD1K&#10;kmOr7YinBPe9XmbZnfbYcVpwONCLo/pQ/XgDWbVtHmS2/8qbrTt0Z3n+nr3vjLm9mZ4eQQlNcgn/&#10;t9+sgWVR3OfwdyddAb3+BQAA//8DAFBLAQItABQABgAIAAAAIQDb4fbL7gAAAIUBAAATAAAAAAAA&#10;AAAAAAAAAAAAAABbQ29udGVudF9UeXBlc10ueG1sUEsBAi0AFAAGAAgAAAAhAFr0LFu/AAAAFQEA&#10;AAsAAAAAAAAAAAAAAAAAHwEAAF9yZWxzLy5yZWxzUEsBAi0AFAAGAAgAAAAhAP6Pil/HAAAA3gAA&#10;AA8AAAAAAAAAAAAAAAAABwIAAGRycy9kb3ducmV2LnhtbFBLBQYAAAAAAwADALcAAAD7AgAAAAA=&#10;" path="m,l12192,r,877824l,877824,,e" fillcolor="black" stroked="f" strokeweight="0">
                  <v:stroke miterlimit="83231f" joinstyle="miter"/>
                  <v:path arrowok="t" textboxrect="0,0,12192,877824"/>
                </v:shape>
                <v:shape id="Shape 28872" o:spid="_x0000_s1036" style="position:absolute;top:24993;width:121;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RQoxwAAAN4AAAAPAAAAZHJzL2Rvd25yZXYueG1sRI9BS8NA&#10;FITvgv9heYKX0m6ag8bYbVGp4EloFOnxkX3JxmbfhuyzTf+9Kwg9DjPzDbPaTL5XRxpjF9jAcpGB&#10;Iq6D7bg18PnxOi9ARUG22AcmA2eKsFlfX62wtOHEOzpW0qoE4ViiAScylFrH2pHHuAgDcfKaMHqU&#10;JMdW2xFPCe57nWfZnfbYcVpwONCLo/pQ/XgDWbVtHmS2/1o2W3fozvL8PXvfGXN7Mz09ghKa5BL+&#10;b79ZA3lR3OfwdyddAb3+BQAA//8DAFBLAQItABQABgAIAAAAIQDb4fbL7gAAAIUBAAATAAAAAAAA&#10;AAAAAAAAAAAAAABbQ29udGVudF9UeXBlc10ueG1sUEsBAi0AFAAGAAgAAAAhAFr0LFu/AAAAFQEA&#10;AAsAAAAAAAAAAAAAAAAAHwEAAF9yZWxzLy5yZWxzUEsBAi0AFAAGAAgAAAAhAA5dFCjHAAAA3gAA&#10;AA8AAAAAAAAAAAAAAAAABwIAAGRycy9kb3ducmV2LnhtbFBLBQYAAAAAAwADALcAAAD7AgAAAAA=&#10;" path="m,l12192,r,877824l,877824,,e" fillcolor="black" stroked="f" strokeweight="0">
                  <v:stroke miterlimit="83231f" joinstyle="miter"/>
                  <v:path arrowok="t" textboxrect="0,0,12192,877824"/>
                </v:shape>
                <v:shape id="Shape 28873" o:spid="_x0000_s1037" style="position:absolute;left:365;top:24993;width:122;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bGzyAAAAN4AAAAPAAAAZHJzL2Rvd25yZXYueG1sRI9BS8NA&#10;FITvgv9heYKXYjetoDF2W1qp4EloWsTjI/uSjc2+Ddlnm/57VxA8DjPzDbNYjb5TJxpiG9jAbJqB&#10;Iq6CbbkxcNi/3uWgoiBb7AKTgQtFWC2vrxZY2HDmHZ1KaVSCcCzQgBPpC61j5chjnIaeOHl1GDxK&#10;kkOj7YDnBPednmfZg/bYclpw2NOLo+pYfnsDWbmtn2Ty+TGrt+7YXmTzNXnfGXN7M66fQQmN8h/+&#10;a79ZA/M8f7yH3zvpCujlDwAAAP//AwBQSwECLQAUAAYACAAAACEA2+H2y+4AAACFAQAAEwAAAAAA&#10;AAAAAAAAAAAAAAAAW0NvbnRlbnRfVHlwZXNdLnhtbFBLAQItABQABgAIAAAAIQBa9CxbvwAAABUB&#10;AAALAAAAAAAAAAAAAAAAAB8BAABfcmVscy8ucmVsc1BLAQItABQABgAIAAAAIQBhEbGzyAAAAN4A&#10;AAAPAAAAAAAAAAAAAAAAAAcCAABkcnMvZG93bnJldi54bWxQSwUGAAAAAAMAAwC3AAAA/AIAAAAA&#10;" path="m,l12192,r,877824l,877824,,e" fillcolor="black" stroked="f" strokeweight="0">
                  <v:stroke miterlimit="83231f" joinstyle="miter"/>
                  <v:path arrowok="t" textboxrect="0,0,12192,877824"/>
                </v:shape>
                <v:shape id="Shape 28874" o:spid="_x0000_s1038" style="position:absolute;left:17678;top:24993;width:122;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nHyAAAAN4AAAAPAAAAZHJzL2Rvd25yZXYueG1sRI9BS8NA&#10;FITvgv9heYKXYjctojF2W1qp4EloWsTjI/uSjc2+Ddlnm/57VxA8DjPzDbNYjb5TJxpiG9jAbJqB&#10;Iq6CbbkxcNi/3uWgoiBb7AKTgQtFWC2vrxZY2HDmHZ1KaVSCcCzQgBPpC61j5chjnIaeOHl1GDxK&#10;kkOj7YDnBPednmfZg/bYclpw2NOLo+pYfnsDWbmtn2Ty+TGrt+7YXmTzNXnfGXN7M66fQQmN8h/+&#10;a79ZA/M8f7yH3zvpCujlDwAAAP//AwBQSwECLQAUAAYACAAAACEA2+H2y+4AAACFAQAAEwAAAAAA&#10;AAAAAAAAAAAAAAAAW0NvbnRlbnRfVHlwZXNdLnhtbFBLAQItABQABgAIAAAAIQBa9CxbvwAAABUB&#10;AAALAAAAAAAAAAAAAAAAAB8BAABfcmVscy8ucmVsc1BLAQItABQABgAIAAAAIQDu+CnHyAAAAN4A&#10;AAAPAAAAAAAAAAAAAAAAAAcCAABkcnMvZG93bnJldi54bWxQSwUGAAAAAAMAAwC3AAAA/AIAAAAA&#10;" path="m,l12192,r,877824l,877824,,e" fillcolor="black" stroked="f" strokeweight="0">
                  <v:stroke miterlimit="83231f" joinstyle="miter"/>
                  <v:path arrowok="t" textboxrect="0,0,12192,877824"/>
                </v:shape>
                <v:shape id="Shape 28875" o:spid="_x0000_s1039" style="position:absolute;top:34015;width:121;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IxcyAAAAN4AAAAPAAAAZHJzL2Rvd25yZXYueG1sRI9BS8NA&#10;FITvgv9heYKXYjctqDF2W1qp4EloWsTjI/uSjc2+Ddlnm/57VxA8DjPzDbNYjb5TJxpiG9jAbJqB&#10;Iq6CbbkxcNi/3uWgoiBb7AKTgQtFWC2vrxZY2HDmHZ1KaVSCcCzQgBPpC61j5chjnIaeOHl1GDxK&#10;kkOj7YDnBPednmfZg/bYclpw2NOLo+pYfnsDWbmtn2Ty+TGrt+7YXmTzNXnfGXN7M66fQQmN8h/+&#10;a79ZA/M8f7yH3zvpCujlDwAAAP//AwBQSwECLQAUAAYACAAAACEA2+H2y+4AAACFAQAAEwAAAAAA&#10;AAAAAAAAAAAAAAAAW0NvbnRlbnRfVHlwZXNdLnhtbFBLAQItABQABgAIAAAAIQBa9CxbvwAAABUB&#10;AAALAAAAAAAAAAAAAAAAAB8BAABfcmVscy8ucmVsc1BLAQItABQABgAIAAAAIQCBtIxcyAAAAN4A&#10;AAAPAAAAAAAAAAAAAAAAAAcCAABkcnMvZG93bnJldi54bWxQSwUGAAAAAAMAAwC3AAAA/AIAAAAA&#10;" path="m,l12192,r,877824l,877824,,e" fillcolor="black" stroked="f" strokeweight="0">
                  <v:stroke miterlimit="83231f" joinstyle="miter"/>
                  <v:path arrowok="t" textboxrect="0,0,12192,877824"/>
                </v:shape>
                <v:shape id="Shape 28876" o:spid="_x0000_s1040" style="position:absolute;left:365;top:34015;width:122;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hIryAAAAN4AAAAPAAAAZHJzL2Rvd25yZXYueG1sRI9BS8NA&#10;FITvQv/D8gQvxW7aQ42x21KlgiehsRSPj+xLNjb7NmSfbfrvXUHwOMzMN8xqM/pOnWmIbWAD81kG&#10;irgKtuXGwOHj9T4HFQXZYheYDFwpwmY9uVlhYcOF93QupVEJwrFAA06kL7SOlSOPcRZ64uTVYfAo&#10;SQ6NtgNeEtx3epFlS+2x5bTgsKcXR9Wp/PYGsnJXP8r08zivd+7UXuX5a/q+N+budtw+gRIa5T/8&#10;136zBhZ5/rCE3zvpCuj1DwAAAP//AwBQSwECLQAUAAYACAAAACEA2+H2y+4AAACFAQAAEwAAAAAA&#10;AAAAAAAAAAAAAAAAW0NvbnRlbnRfVHlwZXNdLnhtbFBLAQItABQABgAIAAAAIQBa9CxbvwAAABUB&#10;AAALAAAAAAAAAAAAAAAAAB8BAABfcmVscy8ucmVsc1BLAQItABQABgAIAAAAIQBxZhIryAAAAN4A&#10;AAAPAAAAAAAAAAAAAAAAAAcCAABkcnMvZG93bnJldi54bWxQSwUGAAAAAAMAAwC3AAAA/AIAAAAA&#10;" path="m,l12192,r,877824l,877824,,e" fillcolor="black" stroked="f" strokeweight="0">
                  <v:stroke miterlimit="83231f" joinstyle="miter"/>
                  <v:path arrowok="t" textboxrect="0,0,12192,877824"/>
                </v:shape>
                <v:shape id="Shape 28877" o:spid="_x0000_s1041" style="position:absolute;left:17678;top:34015;width:122;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rewyAAAAN4AAAAPAAAAZHJzL2Rvd25yZXYueG1sRI9BS8NA&#10;FITvgv9heYKXYjftwcbYbVGp4KnQWIrHR/YlG5t9G7LPNv33bkHwOMzMN8xyPfpOnWiIbWADs2kG&#10;irgKtuXGwP7z/SEHFQXZYheYDFwownp1e7PEwoYz7+hUSqMShGOBBpxIX2gdK0ce4zT0xMmrw+BR&#10;khwabQc8J7jv9DzLHrXHltOCw57eHFXH8scbyMpN/SSTr8Os3rhje5HX78l2Z8z93fjyDEpolP/w&#10;X/vDGpjn+WIB1zvpCujVLwAAAP//AwBQSwECLQAUAAYACAAAACEA2+H2y+4AAACFAQAAEwAAAAAA&#10;AAAAAAAAAAAAAAAAW0NvbnRlbnRfVHlwZXNdLnhtbFBLAQItABQABgAIAAAAIQBa9CxbvwAAABUB&#10;AAALAAAAAAAAAAAAAAAAAB8BAABfcmVscy8ucmVsc1BLAQItABQABgAIAAAAIQAeKrewyAAAAN4A&#10;AAAPAAAAAAAAAAAAAAAAAAcCAABkcnMvZG93bnJldi54bWxQSwUGAAAAAAMAAwC3AAAA/AIAAAAA&#10;" path="m,l12192,r,877824l,877824,,e" fillcolor="black" stroked="f" strokeweight="0">
                  <v:stroke miterlimit="83231f" joinstyle="miter"/>
                  <v:path arrowok="t" textboxrect="0,0,12192,877824"/>
                </v:shape>
                <v:rect id="Rectangle 477" o:spid="_x0000_s1042" style="position:absolute;left:1219;top:11835;width:2640;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TH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dbqkx8YAAADcAAAA&#10;DwAAAAAAAAAAAAAAAAAHAgAAZHJzL2Rvd25yZXYueG1sUEsFBgAAAAADAAMAtwAAAPoCAAAAAA==&#10;" filled="f" stroked="f">
                  <v:textbox inset="0,0,0,0">
                    <w:txbxContent>
                      <w:p w:rsidR="00EB564A" w:rsidRDefault="00EB564A" w:rsidP="00111E76">
                        <w:r>
                          <w:t>12</w:t>
                        </w:r>
                      </w:p>
                    </w:txbxContent>
                  </v:textbox>
                </v:rect>
                <v:rect id="Rectangle 497" o:spid="_x0000_s1043" style="position:absolute;left:1219;top:18663;width:264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kI9xQAAANwAAAAPAAAAZHJzL2Rvd25yZXYueG1sRI9Pa8JA&#10;FMTvhX6H5RW81Y1F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DFtkI9xQAAANwAAAAP&#10;AAAAAAAAAAAAAAAAAAcCAABkcnMvZG93bnJldi54bWxQSwUGAAAAAAMAAwC3AAAA+QIAAAAA&#10;" filled="f" stroked="f">
                  <v:textbox inset="0,0,0,0">
                    <w:txbxContent>
                      <w:p w:rsidR="00EB564A" w:rsidRDefault="00EB564A" w:rsidP="00111E76">
                        <w:r>
                          <w:t>30</w:t>
                        </w:r>
                      </w:p>
                    </w:txbxContent>
                  </v:textbox>
                </v:rect>
                <v:rect id="Rectangle 517" o:spid="_x0000_s1044" style="position:absolute;left:1219;top:27685;width:264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rsidR="00EB564A" w:rsidRDefault="00EB564A" w:rsidP="00111E76">
                        <w:r>
                          <w:t>45</w:t>
                        </w:r>
                      </w:p>
                    </w:txbxContent>
                  </v:textbox>
                </v:rect>
                <v:rect id="Rectangle 537" o:spid="_x0000_s1045" style="position:absolute;left:1219;top:36707;width:264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rsidR="00EB564A" w:rsidRDefault="00EB564A" w:rsidP="00111E76">
                        <w:r>
                          <w:t>70</w:t>
                        </w:r>
                      </w:p>
                    </w:txbxContent>
                  </v:textbox>
                </v:rect>
                <w10:wrap type="square"/>
              </v:group>
            </w:pict>
          </mc:Fallback>
        </mc:AlternateContent>
      </w:r>
      <w:r w:rsidRPr="009C1A07">
        <w:rPr>
          <w:rFonts w:ascii="Times New Roman" w:eastAsia="Calibri" w:hAnsi="Times New Roman"/>
          <w:noProof/>
          <w:color w:val="000000"/>
          <w:sz w:val="24"/>
          <w:szCs w:val="24"/>
        </w:rPr>
        <mc:AlternateContent>
          <mc:Choice Requires="wpg">
            <w:drawing>
              <wp:anchor distT="0" distB="0" distL="114300" distR="114300" simplePos="0" relativeHeight="251660288" behindDoc="0" locked="0" layoutInCell="1" allowOverlap="1" wp14:anchorId="5C33959C" wp14:editId="41FF5C13">
                <wp:simplePos x="0" y="0"/>
                <wp:positionH relativeFrom="column">
                  <wp:posOffset>24384</wp:posOffset>
                </wp:positionH>
                <wp:positionV relativeFrom="paragraph">
                  <wp:posOffset>633014</wp:posOffset>
                </wp:positionV>
                <wp:extent cx="12192" cy="3364992"/>
                <wp:effectExtent l="0" t="0" r="0" b="0"/>
                <wp:wrapSquare wrapText="bothSides"/>
                <wp:docPr id="24624" name="Group 24624"/>
                <wp:cNvGraphicFramePr/>
                <a:graphic xmlns:a="http://schemas.openxmlformats.org/drawingml/2006/main">
                  <a:graphicData uri="http://schemas.microsoft.com/office/word/2010/wordprocessingGroup">
                    <wpg:wgp>
                      <wpg:cNvGrpSpPr/>
                      <wpg:grpSpPr>
                        <a:xfrm>
                          <a:off x="0" y="0"/>
                          <a:ext cx="12192" cy="3364992"/>
                          <a:chOff x="0" y="0"/>
                          <a:chExt cx="12192" cy="3364992"/>
                        </a:xfrm>
                      </wpg:grpSpPr>
                      <wps:wsp>
                        <wps:cNvPr id="28893" name="Shape 28893"/>
                        <wps:cNvSpPr/>
                        <wps:spPr>
                          <a:xfrm>
                            <a:off x="0" y="0"/>
                            <a:ext cx="12192" cy="658368"/>
                          </a:xfrm>
                          <a:custGeom>
                            <a:avLst/>
                            <a:gdLst/>
                            <a:ahLst/>
                            <a:cxnLst/>
                            <a:rect l="0" t="0" r="0" b="0"/>
                            <a:pathLst>
                              <a:path w="12192" h="658368">
                                <a:moveTo>
                                  <a:pt x="0" y="0"/>
                                </a:moveTo>
                                <a:lnTo>
                                  <a:pt x="12192" y="0"/>
                                </a:lnTo>
                                <a:lnTo>
                                  <a:pt x="12192" y="658368"/>
                                </a:lnTo>
                                <a:lnTo>
                                  <a:pt x="0" y="658368"/>
                                </a:lnTo>
                                <a:lnTo>
                                  <a:pt x="0" y="0"/>
                                </a:lnTo>
                              </a:path>
                            </a:pathLst>
                          </a:custGeom>
                          <a:solidFill>
                            <a:srgbClr val="000000"/>
                          </a:solidFill>
                          <a:ln w="0" cap="flat">
                            <a:noFill/>
                            <a:miter lim="127000"/>
                          </a:ln>
                          <a:effectLst/>
                        </wps:spPr>
                        <wps:bodyPr/>
                      </wps:wsp>
                      <wps:wsp>
                        <wps:cNvPr id="28894" name="Shape 28894"/>
                        <wps:cNvSpPr/>
                        <wps:spPr>
                          <a:xfrm>
                            <a:off x="0" y="682752"/>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s:wsp>
                        <wps:cNvPr id="28895" name="Shape 28895"/>
                        <wps:cNvSpPr/>
                        <wps:spPr>
                          <a:xfrm>
                            <a:off x="0" y="1584961"/>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s:wsp>
                        <wps:cNvPr id="28896" name="Shape 28896"/>
                        <wps:cNvSpPr/>
                        <wps:spPr>
                          <a:xfrm>
                            <a:off x="0" y="2487168"/>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g:wgp>
                  </a:graphicData>
                </a:graphic>
              </wp:anchor>
            </w:drawing>
          </mc:Choice>
          <mc:Fallback>
            <w:pict>
              <v:group w14:anchorId="225FEA18" id="Group 24624" o:spid="_x0000_s1026" style="position:absolute;margin-left:1.9pt;margin-top:49.85pt;width:.95pt;height:264.95pt;z-index:251660288" coordsize="121,33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suI3gIAAIEOAAAOAAAAZHJzL2Uyb0RvYy54bWzsV81u2zAMvg/YOwi+r46dxHGMOj2say/D&#10;VqDdA6iy/APIliCpcfr2oxjLSZquKDIgp/hg/dEU+fEjZV3fbFpB1lybRnZ5EF1NAsI7Joumq/Lg&#10;z9PdtzQgxtKuoEJ2PA9euQluVl+/XPcq47GspSi4JqCkM1mv8qC2VmVhaFjNW2qupOIdLJZSt9TC&#10;UFdhoWkP2lsRxpNJEvZSF0pLxo2B2dvtYrBC/WXJmf1dloZbIvIAbLP41vh+du9wdU2zSlNVN2ww&#10;g55gRUubDjYdVd1SS8mLbo5UtQ3T0sjSXjHZhrIsG8bRB/Ammrzx5l7LF4W+VFlfqREmgPYNTier&#10;Zb/WD5o0RR7EsySeBaSjLYQJdybbKYCoV1UGkvdaPaoHPUxU25HzelPq1rXgD9kguK8juHxjCYPJ&#10;KI6WcUAYrEynyWwJAwSf1RCho69Y/ePD70K/aehsG03pFdDI7JAy/4fUY00VxwAY579HKk2XU48U&#10;ipAYpxAYlBxhMpkBxE7AKJmn0yR1EI2u0oy9GHvPJWJN1z+NRQSrwvdo7Xts0/muhiT4kP6KWved&#10;M9J1ST8Gq86DwQ632Mo1f5IoZt8EDGzcrYpuX2qIuycESPp13yrUtpM7cN0L+XYrDKkMCj8tiHk+&#10;7gwd5yciO/oOk/voGima4q4RwrlrdPX8XWiypq6K4DME5kBMdA46MI1RqGSloBZLQiedHoxU21io&#10;dqJpHcILUDSoEZ3bhmO92oYNaO2p43rPsnjFxMN5YLjLyTNRfSwKO6rPnN3OAEiKz1I9SePFfMj5&#10;d2pCulikUH9AL0TC15P9iJyJ74Md5+T7geue577d5/unBXe8cpl44fs7Z+u/S/v8uLTPT+B7NE9n&#10;yyRyX0JqHx9mB8G8EH48FS6Ex7p+xgKfHBM+OYHw8SxdRNtflgvh3f/R7o/mINd9ZffthfAD4fFX&#10;Hu45eGINdzJ3kdofQ3//5rj6CwAA//8DAFBLAwQUAAYACAAAACEA3mGskN4AAAAGAQAADwAAAGRy&#10;cy9kb3ducmV2LnhtbEzOwUrDQBAG4LvgOywjeLObtDSamEkpRT0VwVYovW2z0yQ0Oxuy2yR9e9eT&#10;nobhH/758tVkWjFQ7xrLCPEsAkFcWt1whfC9f396AeG8Yq1ay4RwIwer4v4uV5m2I3/RsPOVCCXs&#10;MoVQe99lUrqyJqPczHbEITvb3igf1r6SuldjKDetnEdRIo1qOHyoVUebmsrL7moQPkY1rhfx27C9&#10;nDe34375edjGhPj4MK1fQXia/N8x/PIDHYpgOtkraydahEWAe4Q0fQYR4mUYJ4RkniYgi1z+5xc/&#10;AAAA//8DAFBLAQItABQABgAIAAAAIQC2gziS/gAAAOEBAAATAAAAAAAAAAAAAAAAAAAAAABbQ29u&#10;dGVudF9UeXBlc10ueG1sUEsBAi0AFAAGAAgAAAAhADj9If/WAAAAlAEAAAsAAAAAAAAAAAAAAAAA&#10;LwEAAF9yZWxzLy5yZWxzUEsBAi0AFAAGAAgAAAAhAG6ey4jeAgAAgQ4AAA4AAAAAAAAAAAAAAAAA&#10;LgIAAGRycy9lMm9Eb2MueG1sUEsBAi0AFAAGAAgAAAAhAN5hrJDeAAAABgEAAA8AAAAAAAAAAAAA&#10;AAAAOAUAAGRycy9kb3ducmV2LnhtbFBLBQYAAAAABAAEAPMAAABDBgAAAAA=&#10;">
                <v:shape id="Shape 28893" o:spid="_x0000_s1027" style="position:absolute;width:121;height:6583;visibility:visible;mso-wrap-style:square;v-text-anchor:top" coordsize="12192,65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9tBxAAAAN4AAAAPAAAAZHJzL2Rvd25yZXYueG1sRI/LasMw&#10;EEX3hf6DmEJ3tZwEiuNGCcFQSApd5NH91JpaptLIWIrt/n0VCGR5uY/DXW0mZ8VAfWg9K5hlOQji&#10;2uuWGwXn0/tLASJEZI3WMyn4owCb9ePDCkvtRz7QcIyNSCMcSlRgYuxKKUNtyGHIfEecvB/fO4xJ&#10;9o3UPY5p3Fk5z/NX6bDlRDDYUWWo/j1eXOLabvTfrfkw2+ETqz3Nalt9KfX8NG3fQESa4j18a++0&#10;gnlRLBdwvZOugFz/AwAA//8DAFBLAQItABQABgAIAAAAIQDb4fbL7gAAAIUBAAATAAAAAAAAAAAA&#10;AAAAAAAAAABbQ29udGVudF9UeXBlc10ueG1sUEsBAi0AFAAGAAgAAAAhAFr0LFu/AAAAFQEAAAsA&#10;AAAAAAAAAAAAAAAAHwEAAF9yZWxzLy5yZWxzUEsBAi0AFAAGAAgAAAAhAIOb20HEAAAA3gAAAA8A&#10;AAAAAAAAAAAAAAAABwIAAGRycy9kb3ducmV2LnhtbFBLBQYAAAAAAwADALcAAAD4AgAAAAA=&#10;" path="m,l12192,r,658368l,658368,,e" fillcolor="black" stroked="f" strokeweight="0">
                  <v:stroke miterlimit="83231f" joinstyle="miter"/>
                  <v:path arrowok="t" textboxrect="0,0,12192,658368"/>
                </v:shape>
                <v:shape id="Shape 28894" o:spid="_x0000_s1028" style="position:absolute;top:6827;width:121;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M89xwAAAN4AAAAPAAAAZHJzL2Rvd25yZXYueG1sRI9BS8NA&#10;FITvgv9heUIvxW5aRNLYbWmlBU9Co4jHR/YlG5t9G7LPNv33riB4HGbmG2a1GX2nzjTENrCB+SwD&#10;RVwF23Jj4P3tcJ+DioJssQtMBq4UYbO+vVlhYcOFj3QupVEJwrFAA06kL7SOlSOPcRZ64uTVYfAo&#10;SQ6NtgNeEtx3epFlj9pjy2nBYU/PjqpT+e0NZOW+Xsr082Ne792pvcrua/p6NGZyN26fQAmN8h/+&#10;a79YA4s8Xz7A7510BfT6BwAA//8DAFBLAQItABQABgAIAAAAIQDb4fbL7gAAAIUBAAATAAAAAAAA&#10;AAAAAAAAAAAAAABbQ29udGVudF9UeXBlc10ueG1sUEsBAi0AFAAGAAgAAAAhAFr0LFu/AAAAFQEA&#10;AAsAAAAAAAAAAAAAAAAAHwEAAF9yZWxzLy5yZWxzUEsBAi0AFAAGAAgAAAAhAF70zz3HAAAA3gAA&#10;AA8AAAAAAAAAAAAAAAAABwIAAGRycy9kb3ducmV2LnhtbFBLBQYAAAAAAwADALcAAAD7AgAAAAA=&#10;" path="m,l12192,r,877824l,877824,,e" fillcolor="black" stroked="f" strokeweight="0">
                  <v:stroke miterlimit="83231f" joinstyle="miter"/>
                  <v:path arrowok="t" textboxrect="0,0,12192,877824"/>
                </v:shape>
                <v:shape id="Shape 28895" o:spid="_x0000_s1029" style="position:absolute;top:15849;width:121;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qmxwAAAN4AAAAPAAAAZHJzL2Rvd25yZXYueG1sRI9BS8NA&#10;FITvgv9heUIvxW5aUNLYbWmlBU9Co4jHR/YlG5t9G7LPNv33riB4HGbmG2a1GX2nzjTENrCB+SwD&#10;RVwF23Jj4P3tcJ+DioJssQtMBq4UYbO+vVlhYcOFj3QupVEJwrFAA06kL7SOlSOPcRZ64uTVYfAo&#10;SQ6NtgNeEtx3epFlj9pjy2nBYU/PjqpT+e0NZOW+Xsr082Ne792pvcrua/p6NGZyN26fQAmN8h/+&#10;a79YA4s8Xz7A7510BfT6BwAA//8DAFBLAQItABQABgAIAAAAIQDb4fbL7gAAAIUBAAATAAAAAAAA&#10;AAAAAAAAAAAAAABbQ29udGVudF9UeXBlc10ueG1sUEsBAi0AFAAGAAgAAAAhAFr0LFu/AAAAFQEA&#10;AAsAAAAAAAAAAAAAAAAAHwEAAF9yZWxzLy5yZWxzUEsBAi0AFAAGAAgAAAAhADG4aqbHAAAA3gAA&#10;AA8AAAAAAAAAAAAAAAAABwIAAGRycy9kb3ducmV2LnhtbFBLBQYAAAAAAwADALcAAAD7AgAAAAA=&#10;" path="m,l12192,r,877824l,877824,,e" fillcolor="black" stroked="f" strokeweight="0">
                  <v:stroke miterlimit="83231f" joinstyle="miter"/>
                  <v:path arrowok="t" textboxrect="0,0,12192,877824"/>
                </v:shape>
                <v:shape id="Shape 28896" o:spid="_x0000_s1030" style="position:absolute;top:24871;width:121;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vTRxwAAAN4AAAAPAAAAZHJzL2Rvd25yZXYueG1sRI9Ba8JA&#10;FITvBf/D8oRepG70IDF1lSoWeiqYltLjI/uSTc2+DdlXjf++Wyj0OMzMN8xmN/pOXWiIbWADi3kG&#10;irgKtuXGwPvb80MOKgqyxS4wGbhRhN12crfBwoYrn+hSSqMShGOBBpxIX2gdK0ce4zz0xMmrw+BR&#10;khwabQe8Jrjv9DLLVtpjy2nBYU8HR9W5/PYGsvJYr2X2+bGoj+7c3mT/NXs9GXM/HZ8eQQmN8h/+&#10;a79YA8s8X6/g9066Anr7AwAA//8DAFBLAQItABQABgAIAAAAIQDb4fbL7gAAAIUBAAATAAAAAAAA&#10;AAAAAAAAAAAAAABbQ29udGVudF9UeXBlc10ueG1sUEsBAi0AFAAGAAgAAAAhAFr0LFu/AAAAFQEA&#10;AAsAAAAAAAAAAAAAAAAAHwEAAF9yZWxzLy5yZWxzUEsBAi0AFAAGAAgAAAAhAMFq9NHHAAAA3gAA&#10;AA8AAAAAAAAAAAAAAAAABwIAAGRycy9kb3ducmV2LnhtbFBLBQYAAAAAAwADALcAAAD7AgAAAAA=&#10;" path="m,l12192,r,877824l,877824,,e" fillcolor="black" stroked="f" strokeweight="0">
                  <v:stroke miterlimit="83231f" joinstyle="miter"/>
                  <v:path arrowok="t" textboxrect="0,0,12192,877824"/>
                </v:shape>
                <w10:wrap type="square"/>
              </v:group>
            </w:pict>
          </mc:Fallback>
        </mc:AlternateContent>
      </w:r>
      <w:r w:rsidRPr="009C1A07">
        <w:rPr>
          <w:rFonts w:ascii="Times New Roman" w:eastAsia="Arial" w:hAnsi="Times New Roman"/>
          <w:color w:val="000000"/>
          <w:sz w:val="24"/>
          <w:szCs w:val="24"/>
        </w:rPr>
        <w:t>Автомобили легковые с мощностью двигателя (с каждой лошадиной силы):</w:t>
      </w:r>
    </w:p>
    <w:p w:rsidR="00111E76" w:rsidRPr="009C1A07" w:rsidRDefault="00111E76" w:rsidP="00111E76">
      <w:pPr>
        <w:spacing w:after="716"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до 100 л. с. (до 73,55 кВт) включительно</w:t>
      </w:r>
    </w:p>
    <w:p w:rsidR="00111E76" w:rsidRPr="009C1A07" w:rsidRDefault="00111E76" w:rsidP="00111E76">
      <w:pPr>
        <w:spacing w:after="717"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свыше 100 л. с. до 150 л. с. (свыше 73,55 кВт до 110,33 кВт) включительно</w:t>
      </w:r>
    </w:p>
    <w:p w:rsidR="00111E76" w:rsidRPr="009C1A07" w:rsidRDefault="00111E76" w:rsidP="00111E76">
      <w:pPr>
        <w:spacing w:after="717"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свыше 150 л. с. до 200 л. с. (свыше 110,33 кВт до 147,1 кВт) включительно</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Calibri" w:hAnsi="Times New Roman"/>
          <w:noProof/>
          <w:color w:val="000000"/>
          <w:sz w:val="24"/>
          <w:szCs w:val="24"/>
        </w:rPr>
        <mc:AlternateContent>
          <mc:Choice Requires="wpg">
            <w:drawing>
              <wp:anchor distT="0" distB="0" distL="114300" distR="114300" simplePos="0" relativeHeight="251661312" behindDoc="0" locked="0" layoutInCell="1" allowOverlap="1" wp14:anchorId="7C7C1153" wp14:editId="3EB1A7D8">
                <wp:simplePos x="0" y="0"/>
                <wp:positionH relativeFrom="page">
                  <wp:posOffset>481584</wp:posOffset>
                </wp:positionH>
                <wp:positionV relativeFrom="page">
                  <wp:posOffset>10308335</wp:posOffset>
                </wp:positionV>
                <wp:extent cx="6583680" cy="24385"/>
                <wp:effectExtent l="0" t="0" r="0" b="0"/>
                <wp:wrapTopAndBottom/>
                <wp:docPr id="24627" name="Group 24627"/>
                <wp:cNvGraphicFramePr/>
                <a:graphic xmlns:a="http://schemas.openxmlformats.org/drawingml/2006/main">
                  <a:graphicData uri="http://schemas.microsoft.com/office/word/2010/wordprocessingGroup">
                    <wpg:wgp>
                      <wpg:cNvGrpSpPr/>
                      <wpg:grpSpPr>
                        <a:xfrm>
                          <a:off x="0" y="0"/>
                          <a:ext cx="6583680" cy="24385"/>
                          <a:chOff x="0" y="0"/>
                          <a:chExt cx="6583680" cy="24385"/>
                        </a:xfrm>
                      </wpg:grpSpPr>
                      <wps:wsp>
                        <wps:cNvPr id="28901" name="Shape 28901"/>
                        <wps:cNvSpPr/>
                        <wps:spPr>
                          <a:xfrm>
                            <a:off x="0" y="0"/>
                            <a:ext cx="4815840" cy="12192"/>
                          </a:xfrm>
                          <a:custGeom>
                            <a:avLst/>
                            <a:gdLst/>
                            <a:ahLst/>
                            <a:cxnLst/>
                            <a:rect l="0" t="0" r="0" b="0"/>
                            <a:pathLst>
                              <a:path w="4815840" h="12192">
                                <a:moveTo>
                                  <a:pt x="0" y="0"/>
                                </a:moveTo>
                                <a:lnTo>
                                  <a:pt x="4815840" y="0"/>
                                </a:lnTo>
                                <a:lnTo>
                                  <a:pt x="4815840" y="12192"/>
                                </a:lnTo>
                                <a:lnTo>
                                  <a:pt x="0" y="12192"/>
                                </a:lnTo>
                                <a:lnTo>
                                  <a:pt x="0" y="0"/>
                                </a:lnTo>
                              </a:path>
                            </a:pathLst>
                          </a:custGeom>
                          <a:solidFill>
                            <a:srgbClr val="000000"/>
                          </a:solidFill>
                          <a:ln w="0" cap="flat">
                            <a:noFill/>
                            <a:miter lim="127000"/>
                          </a:ln>
                          <a:effectLst/>
                        </wps:spPr>
                        <wps:bodyPr/>
                      </wps:wsp>
                      <wps:wsp>
                        <wps:cNvPr id="28902" name="Shape 28902"/>
                        <wps:cNvSpPr/>
                        <wps:spPr>
                          <a:xfrm>
                            <a:off x="0" y="0"/>
                            <a:ext cx="12192" cy="24385"/>
                          </a:xfrm>
                          <a:custGeom>
                            <a:avLst/>
                            <a:gdLst/>
                            <a:ahLst/>
                            <a:cxnLst/>
                            <a:rect l="0" t="0" r="0" b="0"/>
                            <a:pathLst>
                              <a:path w="12192" h="24385">
                                <a:moveTo>
                                  <a:pt x="0" y="0"/>
                                </a:moveTo>
                                <a:lnTo>
                                  <a:pt x="12192" y="0"/>
                                </a:lnTo>
                                <a:lnTo>
                                  <a:pt x="12192" y="24385"/>
                                </a:lnTo>
                                <a:lnTo>
                                  <a:pt x="0" y="24385"/>
                                </a:lnTo>
                                <a:lnTo>
                                  <a:pt x="0" y="0"/>
                                </a:lnTo>
                              </a:path>
                            </a:pathLst>
                          </a:custGeom>
                          <a:solidFill>
                            <a:srgbClr val="000000"/>
                          </a:solidFill>
                          <a:ln w="0" cap="flat">
                            <a:noFill/>
                            <a:miter lim="127000"/>
                          </a:ln>
                          <a:effectLst/>
                        </wps:spPr>
                        <wps:bodyPr/>
                      </wps:wsp>
                      <wps:wsp>
                        <wps:cNvPr id="28903" name="Shape 28903"/>
                        <wps:cNvSpPr/>
                        <wps:spPr>
                          <a:xfrm>
                            <a:off x="4803648" y="0"/>
                            <a:ext cx="12192" cy="24385"/>
                          </a:xfrm>
                          <a:custGeom>
                            <a:avLst/>
                            <a:gdLst/>
                            <a:ahLst/>
                            <a:cxnLst/>
                            <a:rect l="0" t="0" r="0" b="0"/>
                            <a:pathLst>
                              <a:path w="12192" h="24385">
                                <a:moveTo>
                                  <a:pt x="0" y="0"/>
                                </a:moveTo>
                                <a:lnTo>
                                  <a:pt x="12192" y="0"/>
                                </a:lnTo>
                                <a:lnTo>
                                  <a:pt x="12192" y="24385"/>
                                </a:lnTo>
                                <a:lnTo>
                                  <a:pt x="0" y="24385"/>
                                </a:lnTo>
                                <a:lnTo>
                                  <a:pt x="0" y="0"/>
                                </a:lnTo>
                              </a:path>
                            </a:pathLst>
                          </a:custGeom>
                          <a:solidFill>
                            <a:srgbClr val="000000"/>
                          </a:solidFill>
                          <a:ln w="0" cap="flat">
                            <a:noFill/>
                            <a:miter lim="127000"/>
                          </a:ln>
                          <a:effectLst/>
                        </wps:spPr>
                        <wps:bodyPr/>
                      </wps:wsp>
                      <wps:wsp>
                        <wps:cNvPr id="28904" name="Shape 28904"/>
                        <wps:cNvSpPr/>
                        <wps:spPr>
                          <a:xfrm>
                            <a:off x="4840224" y="0"/>
                            <a:ext cx="1743456" cy="12192"/>
                          </a:xfrm>
                          <a:custGeom>
                            <a:avLst/>
                            <a:gdLst/>
                            <a:ahLst/>
                            <a:cxnLst/>
                            <a:rect l="0" t="0" r="0" b="0"/>
                            <a:pathLst>
                              <a:path w="1743456" h="12192">
                                <a:moveTo>
                                  <a:pt x="0" y="0"/>
                                </a:moveTo>
                                <a:lnTo>
                                  <a:pt x="1743456" y="0"/>
                                </a:lnTo>
                                <a:lnTo>
                                  <a:pt x="1743456" y="12192"/>
                                </a:lnTo>
                                <a:lnTo>
                                  <a:pt x="0" y="12192"/>
                                </a:lnTo>
                                <a:lnTo>
                                  <a:pt x="0" y="0"/>
                                </a:lnTo>
                              </a:path>
                            </a:pathLst>
                          </a:custGeom>
                          <a:solidFill>
                            <a:srgbClr val="000000"/>
                          </a:solidFill>
                          <a:ln w="0" cap="flat">
                            <a:noFill/>
                            <a:miter lim="127000"/>
                          </a:ln>
                          <a:effectLst/>
                        </wps:spPr>
                        <wps:bodyPr/>
                      </wps:wsp>
                      <wps:wsp>
                        <wps:cNvPr id="28905" name="Shape 28905"/>
                        <wps:cNvSpPr/>
                        <wps:spPr>
                          <a:xfrm>
                            <a:off x="4840224" y="0"/>
                            <a:ext cx="12192" cy="24385"/>
                          </a:xfrm>
                          <a:custGeom>
                            <a:avLst/>
                            <a:gdLst/>
                            <a:ahLst/>
                            <a:cxnLst/>
                            <a:rect l="0" t="0" r="0" b="0"/>
                            <a:pathLst>
                              <a:path w="12192" h="24385">
                                <a:moveTo>
                                  <a:pt x="0" y="0"/>
                                </a:moveTo>
                                <a:lnTo>
                                  <a:pt x="12192" y="0"/>
                                </a:lnTo>
                                <a:lnTo>
                                  <a:pt x="12192" y="24385"/>
                                </a:lnTo>
                                <a:lnTo>
                                  <a:pt x="0" y="24385"/>
                                </a:lnTo>
                                <a:lnTo>
                                  <a:pt x="0" y="0"/>
                                </a:lnTo>
                              </a:path>
                            </a:pathLst>
                          </a:custGeom>
                          <a:solidFill>
                            <a:srgbClr val="000000"/>
                          </a:solidFill>
                          <a:ln w="0" cap="flat">
                            <a:noFill/>
                            <a:miter lim="127000"/>
                          </a:ln>
                          <a:effectLst/>
                        </wps:spPr>
                        <wps:bodyPr/>
                      </wps:wsp>
                      <wps:wsp>
                        <wps:cNvPr id="28906" name="Shape 28906"/>
                        <wps:cNvSpPr/>
                        <wps:spPr>
                          <a:xfrm>
                            <a:off x="6571488" y="0"/>
                            <a:ext cx="12192" cy="24385"/>
                          </a:xfrm>
                          <a:custGeom>
                            <a:avLst/>
                            <a:gdLst/>
                            <a:ahLst/>
                            <a:cxnLst/>
                            <a:rect l="0" t="0" r="0" b="0"/>
                            <a:pathLst>
                              <a:path w="12192" h="24385">
                                <a:moveTo>
                                  <a:pt x="0" y="0"/>
                                </a:moveTo>
                                <a:lnTo>
                                  <a:pt x="12192" y="0"/>
                                </a:lnTo>
                                <a:lnTo>
                                  <a:pt x="12192" y="24385"/>
                                </a:lnTo>
                                <a:lnTo>
                                  <a:pt x="0" y="24385"/>
                                </a:lnTo>
                                <a:lnTo>
                                  <a:pt x="0" y="0"/>
                                </a:lnTo>
                              </a:path>
                            </a:pathLst>
                          </a:custGeom>
                          <a:solidFill>
                            <a:srgbClr val="000000"/>
                          </a:solidFill>
                          <a:ln w="0" cap="flat">
                            <a:noFill/>
                            <a:miter lim="127000"/>
                          </a:ln>
                          <a:effectLst/>
                        </wps:spPr>
                        <wps:bodyPr/>
                      </wps:wsp>
                    </wpg:wgp>
                  </a:graphicData>
                </a:graphic>
              </wp:anchor>
            </w:drawing>
          </mc:Choice>
          <mc:Fallback>
            <w:pict>
              <v:group w14:anchorId="14E8227D" id="Group 24627" o:spid="_x0000_s1026" style="position:absolute;margin-left:37.9pt;margin-top:811.7pt;width:518.4pt;height:1.9pt;z-index:251661312;mso-position-horizontal-relative:page;mso-position-vertical-relative:page" coordsize="6583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EU8SwMAAFYUAAAOAAAAZHJzL2Uyb0RvYy54bWzsWF9vmzAQf5+074B4XwmEEIqa9GFd+zJt&#10;ldp+ANeYPxJgy3ZD+u13PjChTdOm2dZJU/IQjH2c7373u+PM2fm6rpwVk6rkzcL1TyauwxrK07LJ&#10;F+7d7eWX2HWUJk1KKt6whfvIlHu+/PzprBUJC3jBq5RJB5Q0KmnFwi20FonnKVqwmqgTLlgDixmX&#10;NdFwK3MvlaQF7XXlBZNJ5LVcpkJyypSC2Ytu0V2i/ixjVP/MMsW0Uy1csE3jv8T/e/PvLc9Ikksi&#10;ipL2ZpADrKhJ2cCmg6oLoonzIMstVXVJJVc80yeU1x7PspIy9AG88SfPvLmS/EGgL3nS5mKACaB9&#10;htPBaumP1bV0ynThBmEUzF2nITWECXd2uimAqBV5ApJXUtyIa9lP5N2d8XqdydpcwR9njeA+DuCy&#10;tXYoTEazeBrFEAMKa0E4jWcd+LSACG09RYtvrz7n2U09Y9tgSiuARmqDlPo9pG4KIhgGQBn/LVLx&#10;6cS3SKGIE+AUAoOSA0wqUYDYvhiFsT+Lwx4jP/BPA4PR4CtJ6IPSV4wj2GT1XWlYBtKldkQKO6Lr&#10;xg4lZMGr/BdEm+eMKjN02oU7WFJAVqMhZrXmK3bLUU4/CxkYuVmtmrHUoMuSAmSthL0K1DeWHLtv&#10;pey1kwacQOO+cpjrw84wMK4iuIP7MDkGWPGqTC/LqjIOK5nff62ksyKmkuCvj80Tsaox6JkIEqhm&#10;WUU0loWGGz0YrLrUUPGqsjamz0FRr6ZqzDYMa1YXOaC2pY8Z3fP0EZMP54HlJi8/iO7BNt2RmsYA&#10;SIwD6d6F7mlBgBjYajKOxV8le28HUL2rS4dTvdf0JtE3ckMlHKi5SY4xzfeV29DJpOCR5i+8VndX&#10;9ek2zacmPfemeRhPplEIPY9lAGR0/x47kt2mFwB6JHtHqn9Z08NtsofvJHs4CQJQ8wLZ5+E0nEVd&#10;s9cxv4v6x9d2a8kfaGR8q8s6vJPGY8mx+7aBsddxhd9X7ljh3zw47a7ws23S4znkHRV+N+mxTz62&#10;MwjoztTouvZjO/MBh1Sov91xfnNIjd5V4aPZ3A/jYzvz5DjbN3LwDtiXxPvK/Y+VHb/PwMcr7Pn6&#10;D23m69j4Hsbjz4HLXwAAAP//AwBQSwMEFAAGAAgAAAAhALih7xHhAAAADQEAAA8AAABkcnMvZG93&#10;bnJldi54bWxMj01Lw0AQhu+C/2EZwZvdbGpTidmUUtRTEWwF8TZNpklodjZkt0n679160eP7wTvP&#10;ZKvJtGKg3jWWNahZBIK4sGXDlYbP/evDEwjnkUtsLZOGCzlY5bc3GaalHfmDhp2vRBhhl6KG2vsu&#10;ldIVNRl0M9sRh+xoe4M+yL6SZY9jGDetjKMokQYbDhdq7GhTU3HanY2GtxHH9Vy9DNvTcXP53i/e&#10;v7aKtL6/m9bPIDxN/q8MV/yADnlgOtgzl060GpaLQO6Dn8TzRxDXhlJxAuLw6y1jkHkm/3+R/wAA&#10;AP//AwBQSwECLQAUAAYACAAAACEAtoM4kv4AAADhAQAAEwAAAAAAAAAAAAAAAAAAAAAAW0NvbnRl&#10;bnRfVHlwZXNdLnhtbFBLAQItABQABgAIAAAAIQA4/SH/1gAAAJQBAAALAAAAAAAAAAAAAAAAAC8B&#10;AABfcmVscy8ucmVsc1BLAQItABQABgAIAAAAIQCSVEU8SwMAAFYUAAAOAAAAAAAAAAAAAAAAAC4C&#10;AABkcnMvZTJvRG9jLnhtbFBLAQItABQABgAIAAAAIQC4oe8R4QAAAA0BAAAPAAAAAAAAAAAAAAAA&#10;AKUFAABkcnMvZG93bnJldi54bWxQSwUGAAAAAAQABADzAAAAswYAAAAA&#10;">
                <v:shape id="Shape 28901" o:spid="_x0000_s1027" style="position:absolute;width:48158;height:121;visibility:visible;mso-wrap-style:square;v-text-anchor:top" coordsize="481584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hQAxwAAAN4AAAAPAAAAZHJzL2Rvd25yZXYueG1sRI9Ba8JA&#10;FITvQv/D8grezCaCMU1dRVqstfTQquD1kX0modm3IbuN8d93BaHHYWa+YRarwTSip87VlhUkUQyC&#10;uLC65lLB8bCZZCCcR9bYWCYFV3KwWj6MFphre+Fv6ve+FAHCLkcFlfdtLqUrKjLoItsSB+9sO4M+&#10;yK6UusNLgJtGTuM4lQZrDgsVtvRSUfGz/zUKTv1me/ZzfN3pL1wnh/TzY/bmlBo/DutnEJ4G/x++&#10;t9+1gmn2FCdwuxOugFz+AQAA//8DAFBLAQItABQABgAIAAAAIQDb4fbL7gAAAIUBAAATAAAAAAAA&#10;AAAAAAAAAAAAAABbQ29udGVudF9UeXBlc10ueG1sUEsBAi0AFAAGAAgAAAAhAFr0LFu/AAAAFQEA&#10;AAsAAAAAAAAAAAAAAAAAHwEAAF9yZWxzLy5yZWxzUEsBAi0AFAAGAAgAAAAhAIcmFADHAAAA3gAA&#10;AA8AAAAAAAAAAAAAAAAABwIAAGRycy9kb3ducmV2LnhtbFBLBQYAAAAAAwADALcAAAD7AgAAAAA=&#10;" path="m,l4815840,r,12192l,12192,,e" fillcolor="black" stroked="f" strokeweight="0">
                  <v:stroke miterlimit="83231f" joinstyle="miter"/>
                  <v:path arrowok="t" textboxrect="0,0,4815840,12192"/>
                </v:shape>
                <v:shape id="Shape 28902" o:spid="_x0000_s1028" style="position:absolute;width:121;height:243;visibility:visible;mso-wrap-style:square;v-text-anchor:top" coordsize="12192,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ZWJxQAAAN4AAAAPAAAAZHJzL2Rvd25yZXYueG1sRI/RagIx&#10;FETfC/2HcAt9KTUx0GK3RpGCIC1IXf2Ay+Z2s3RzsyRRt3/fCIKPw8yZYebL0ffiRDF1gQ1MJwoE&#10;cRNsx62Bw379PAORMrLFPjAZ+KMEy8X93RwrG868o1OdW1FKOFVowOU8VFKmxpHHNAkDcfF+QvSY&#10;i4yttBHPpdz3Uiv1Kj12XBYcDvThqPmtj96Anu5etIpbV/uv7892dSTv9JMxjw/j6h1EpjHfwld6&#10;Yws3e1MaLnfKFZCLfwAAAP//AwBQSwECLQAUAAYACAAAACEA2+H2y+4AAACFAQAAEwAAAAAAAAAA&#10;AAAAAAAAAAAAW0NvbnRlbnRfVHlwZXNdLnhtbFBLAQItABQABgAIAAAAIQBa9CxbvwAAABUBAAAL&#10;AAAAAAAAAAAAAAAAAB8BAABfcmVscy8ucmVsc1BLAQItABQABgAIAAAAIQDMEZWJxQAAAN4AAAAP&#10;AAAAAAAAAAAAAAAAAAcCAABkcnMvZG93bnJldi54bWxQSwUGAAAAAAMAAwC3AAAA+QIAAAAA&#10;" path="m,l12192,r,24385l,24385,,e" fillcolor="black" stroked="f" strokeweight="0">
                  <v:stroke miterlimit="83231f" joinstyle="miter"/>
                  <v:path arrowok="t" textboxrect="0,0,12192,24385"/>
                </v:shape>
                <v:shape id="Shape 28903" o:spid="_x0000_s1029" style="position:absolute;left:48036;width:122;height:243;visibility:visible;mso-wrap-style:square;v-text-anchor:top" coordsize="12192,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TASxQAAAN4AAAAPAAAAZHJzL2Rvd25yZXYueG1sRI/RagIx&#10;FETfC/2HcAu+lJq40qJbo4ggiIWi237AZXPdLN3cLEnU9e9NodDHYebMMIvV4DpxoRBbzxomYwWC&#10;uPam5UbD99f2ZQYiJmSDnWfScKMIq+XjwwJL4698pEuVGpFLOJaowabUl1LG2pLDOPY9cfZOPjhM&#10;WYZGmoDXXO46WSj1Jh22nBcs9rSxVP9UZ6ehmBxfCxU+beU+DvtmfSZni2etR0/D+h1EoiH9h//o&#10;ncncbK6m8HsnXwG5vAMAAP//AwBQSwECLQAUAAYACAAAACEA2+H2y+4AAACFAQAAEwAAAAAAAAAA&#10;AAAAAAAAAAAAW0NvbnRlbnRfVHlwZXNdLnhtbFBLAQItABQABgAIAAAAIQBa9CxbvwAAABUBAAAL&#10;AAAAAAAAAAAAAAAAAB8BAABfcmVscy8ucmVsc1BLAQItABQABgAIAAAAIQCjXTASxQAAAN4AAAAP&#10;AAAAAAAAAAAAAAAAAAcCAABkcnMvZG93bnJldi54bWxQSwUGAAAAAAMAAwC3AAAA+QIAAAAA&#10;" path="m,l12192,r,24385l,24385,,e" fillcolor="black" stroked="f" strokeweight="0">
                  <v:stroke miterlimit="83231f" joinstyle="miter"/>
                  <v:path arrowok="t" textboxrect="0,0,12192,24385"/>
                </v:shape>
                <v:shape id="Shape 28904" o:spid="_x0000_s1030" style="position:absolute;left:48402;width:17434;height:121;visibility:visible;mso-wrap-style:square;v-text-anchor:top" coordsize="17434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52xgAAAN4AAAAPAAAAZHJzL2Rvd25yZXYueG1sRI/NasMw&#10;EITvgb6D2EJviRxTQuJGDiG00JJe8kPOi7S1jK2VY6mO+/ZRodDjMDPfMOvN6FoxUB9qzwrmswwE&#10;sfam5krB+fQ2XYIIEdlg65kU/FCATfkwWWNh/I0PNBxjJRKEQ4EKbIxdIWXQlhyGme+Ik/fle4cx&#10;yb6SpsdbgrtW5lm2kA5rTgsWO9pZ0s3x2ykYLnb/+dG8Lg46Wpl7nV+Gq1Pq6XHcvoCINMb/8F/7&#10;3SjIl6vsGX7vpCsgyzsAAAD//wMAUEsBAi0AFAAGAAgAAAAhANvh9svuAAAAhQEAABMAAAAAAAAA&#10;AAAAAAAAAAAAAFtDb250ZW50X1R5cGVzXS54bWxQSwECLQAUAAYACAAAACEAWvQsW78AAAAVAQAA&#10;CwAAAAAAAAAAAAAAAAAfAQAAX3JlbHMvLnJlbHNQSwECLQAUAAYACAAAACEAPnludsYAAADeAAAA&#10;DwAAAAAAAAAAAAAAAAAHAgAAZHJzL2Rvd25yZXYueG1sUEsFBgAAAAADAAMAtwAAAPoCAAAAAA==&#10;" path="m,l1743456,r,12192l,12192,,e" fillcolor="black" stroked="f" strokeweight="0">
                  <v:stroke miterlimit="83231f" joinstyle="miter"/>
                  <v:path arrowok="t" textboxrect="0,0,1743456,12192"/>
                </v:shape>
                <v:shape id="Shape 28905" o:spid="_x0000_s1031" style="position:absolute;left:48402;width:122;height:243;visibility:visible;mso-wrap-style:square;v-text-anchor:top" coordsize="12192,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39xQAAAN4AAAAPAAAAZHJzL2Rvd25yZXYueG1sRI/RagIx&#10;FETfC/2HcAt9KZq4YLGrUaRQKBakrv2Ay+a6WdzcLEnU9e8bQfBxmDkzzGI1uE6cKcTWs4bJWIEg&#10;rr1pudHwt/8azUDEhGyw80warhRhtXx+WmBp/IV3dK5SI3IJxxI12JT6UspYW3IYx74nzt7BB4cp&#10;y9BIE/CSy10nC6XepcOW84LFnj4t1cfq5DQUk920UGFrK/fzu2nWJ3K2eNP69WVYz0EkGtIjfKe/&#10;TeZmH2oKtzv5CsjlPwAAAP//AwBQSwECLQAUAAYACAAAACEA2+H2y+4AAACFAQAAEwAAAAAAAAAA&#10;AAAAAAAAAAAAW0NvbnRlbnRfVHlwZXNdLnhtbFBLAQItABQABgAIAAAAIQBa9CxbvwAAABUBAAAL&#10;AAAAAAAAAAAAAAAAAB8BAABfcmVscy8ucmVsc1BLAQItABQABgAIAAAAIQBD+A39xQAAAN4AAAAP&#10;AAAAAAAAAAAAAAAAAAcCAABkcnMvZG93bnJldi54bWxQSwUGAAAAAAMAAwC3AAAA+QIAAAAA&#10;" path="m,l12192,r,24385l,24385,,e" fillcolor="black" stroked="f" strokeweight="0">
                  <v:stroke miterlimit="83231f" joinstyle="miter"/>
                  <v:path arrowok="t" textboxrect="0,0,12192,24385"/>
                </v:shape>
                <v:shape id="Shape 28906" o:spid="_x0000_s1032" style="position:absolute;left:65714;width:122;height:243;visibility:visible;mso-wrap-style:square;v-text-anchor:top" coordsize="12192,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pOKxQAAAN4AAAAPAAAAZHJzL2Rvd25yZXYueG1sRI/RagIx&#10;FETfC/2HcAt9KZq4oNjVKFIoFAtS137AZXPdLG5uliTq+veNIPRxmDkzzHI9uE5cKMTWs4bJWIEg&#10;rr1pudHwe/gczUHEhGyw80wabhRhvXp+WmJp/JX3dKlSI3IJxxI12JT6UspYW3IYx74nzt7RB4cp&#10;y9BIE/Cay10nC6Vm0mHLecFiTx+W6lN1dhqKyX5aqLCzlfv+2TabMzlbvGn9+jJsFiASDek//KC/&#10;TObm72oG9zv5CsjVHwAAAP//AwBQSwECLQAUAAYACAAAACEA2+H2y+4AAACFAQAAEwAAAAAAAAAA&#10;AAAAAAAAAAAAW0NvbnRlbnRfVHlwZXNdLnhtbFBLAQItABQABgAIAAAAIQBa9CxbvwAAABUBAAAL&#10;AAAAAAAAAAAAAAAAAB8BAABfcmVscy8ucmVsc1BLAQItABQABgAIAAAAIQCzKpOKxQAAAN4AAAAP&#10;AAAAAAAAAAAAAAAAAAcCAABkcnMvZG93bnJldi54bWxQSwUGAAAAAAMAAwC3AAAA+QIAAAAA&#10;" path="m,l12192,r,24385l,24385,,e" fillcolor="black" stroked="f" strokeweight="0">
                  <v:stroke miterlimit="83231f" joinstyle="miter"/>
                  <v:path arrowok="t" textboxrect="0,0,12192,24385"/>
                </v:shape>
                <w10:wrap type="topAndBottom" anchorx="page" anchory="page"/>
              </v:group>
            </w:pict>
          </mc:Fallback>
        </mc:AlternateContent>
      </w:r>
      <w:r w:rsidRPr="009C1A07">
        <w:rPr>
          <w:rFonts w:ascii="Times New Roman" w:eastAsia="Arial" w:hAnsi="Times New Roman"/>
          <w:color w:val="000000"/>
          <w:sz w:val="24"/>
          <w:szCs w:val="24"/>
        </w:rPr>
        <w:t>свыше 200 л. с. до 250 л. с. (свыше 147,1 кВт до 183,9 кВт) включительно</w:t>
      </w:r>
    </w:p>
    <w:tbl>
      <w:tblPr>
        <w:tblStyle w:val="TableGrid"/>
        <w:tblW w:w="10349" w:type="dxa"/>
        <w:tblInd w:w="48" w:type="dxa"/>
        <w:tblLook w:val="04A0" w:firstRow="1" w:lastRow="0" w:firstColumn="1" w:lastColumn="0" w:noHBand="0" w:noVBand="1"/>
      </w:tblPr>
      <w:tblGrid>
        <w:gridCol w:w="7585"/>
        <w:gridCol w:w="11118"/>
      </w:tblGrid>
      <w:tr w:rsidR="00111E76" w:rsidRPr="009C1A07" w:rsidTr="00EB564A">
        <w:trPr>
          <w:trHeight w:val="1046"/>
        </w:trPr>
        <w:tc>
          <w:tcPr>
            <w:tcW w:w="7594" w:type="dxa"/>
            <w:tcBorders>
              <w:top w:val="nil"/>
              <w:left w:val="nil"/>
              <w:bottom w:val="nil"/>
              <w:right w:val="nil"/>
            </w:tcBorders>
          </w:tcPr>
          <w:p w:rsidR="00111E76" w:rsidRPr="009C1A07" w:rsidRDefault="00111E76" w:rsidP="00111E76">
            <w:pPr>
              <w:spacing w:after="0" w:line="240" w:lineRule="auto"/>
              <w:ind w:right="29"/>
              <w:rPr>
                <w:rFonts w:ascii="Times New Roman" w:eastAsia="Arial" w:hAnsi="Times New Roman"/>
                <w:color w:val="000000"/>
                <w:sz w:val="24"/>
                <w:szCs w:val="24"/>
              </w:rPr>
            </w:pPr>
          </w:p>
          <w:tbl>
            <w:tblPr>
              <w:tblStyle w:val="TableGrid"/>
              <w:tblW w:w="7565" w:type="dxa"/>
              <w:tblInd w:w="0" w:type="dxa"/>
              <w:tblCellMar>
                <w:left w:w="125" w:type="dxa"/>
                <w:right w:w="115" w:type="dxa"/>
              </w:tblCellMar>
              <w:tblLook w:val="04A0" w:firstRow="1" w:lastRow="0" w:firstColumn="1" w:lastColumn="0" w:noHBand="0" w:noVBand="1"/>
            </w:tblPr>
            <w:tblGrid>
              <w:gridCol w:w="7565"/>
            </w:tblGrid>
            <w:tr w:rsidR="00111E76" w:rsidRPr="009C1A07" w:rsidTr="00EB564A">
              <w:trPr>
                <w:trHeight w:val="1046"/>
              </w:trPr>
              <w:tc>
                <w:tcPr>
                  <w:tcW w:w="7565"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свыше 250 л. с. (свыше 183,9 кВт)</w:t>
                  </w:r>
                </w:p>
              </w:tc>
            </w:tr>
          </w:tbl>
          <w:p w:rsidR="00111E76" w:rsidRPr="009C1A07" w:rsidRDefault="00111E76" w:rsidP="00111E76">
            <w:pPr>
              <w:spacing w:after="0" w:line="240" w:lineRule="auto"/>
              <w:rPr>
                <w:rFonts w:ascii="Times New Roman" w:eastAsia="Arial" w:hAnsi="Times New Roman"/>
                <w:color w:val="000000"/>
                <w:sz w:val="24"/>
                <w:szCs w:val="24"/>
              </w:rPr>
            </w:pPr>
          </w:p>
        </w:tc>
        <w:tc>
          <w:tcPr>
            <w:tcW w:w="2755" w:type="dxa"/>
            <w:tcBorders>
              <w:top w:val="nil"/>
              <w:left w:val="nil"/>
              <w:bottom w:val="nil"/>
              <w:right w:val="nil"/>
            </w:tcBorders>
          </w:tcPr>
          <w:p w:rsidR="00111E76" w:rsidRPr="009C1A07" w:rsidRDefault="00111E76" w:rsidP="00111E76">
            <w:pPr>
              <w:spacing w:after="0" w:line="240" w:lineRule="auto"/>
              <w:ind w:right="11117"/>
              <w:rPr>
                <w:rFonts w:ascii="Times New Roman" w:eastAsia="Arial" w:hAnsi="Times New Roman"/>
                <w:color w:val="000000"/>
                <w:sz w:val="24"/>
                <w:szCs w:val="24"/>
              </w:rPr>
            </w:pPr>
          </w:p>
          <w:tbl>
            <w:tblPr>
              <w:tblStyle w:val="TableGrid"/>
              <w:tblW w:w="2726" w:type="dxa"/>
              <w:tblInd w:w="29" w:type="dxa"/>
              <w:tblCellMar>
                <w:left w:w="125" w:type="dxa"/>
                <w:right w:w="115" w:type="dxa"/>
              </w:tblCellMar>
              <w:tblLook w:val="04A0" w:firstRow="1" w:lastRow="0" w:firstColumn="1" w:lastColumn="0" w:noHBand="0" w:noVBand="1"/>
            </w:tblPr>
            <w:tblGrid>
              <w:gridCol w:w="2726"/>
            </w:tblGrid>
            <w:tr w:rsidR="00111E76" w:rsidRPr="009C1A07" w:rsidTr="00EB564A">
              <w:trPr>
                <w:trHeight w:val="1046"/>
              </w:trPr>
              <w:tc>
                <w:tcPr>
                  <w:tcW w:w="2726"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130</w:t>
                  </w:r>
                </w:p>
              </w:tc>
            </w:tr>
          </w:tbl>
          <w:p w:rsidR="00111E76" w:rsidRPr="009C1A07" w:rsidRDefault="00111E76" w:rsidP="00111E76">
            <w:pPr>
              <w:spacing w:after="0" w:line="240" w:lineRule="auto"/>
              <w:rPr>
                <w:rFonts w:ascii="Times New Roman" w:eastAsia="Arial" w:hAnsi="Times New Roman"/>
                <w:color w:val="000000"/>
                <w:sz w:val="24"/>
                <w:szCs w:val="24"/>
              </w:rPr>
            </w:pPr>
          </w:p>
        </w:tc>
      </w:tr>
    </w:tbl>
    <w:p w:rsidR="00111E76" w:rsidRPr="009C1A07" w:rsidRDefault="00111E76" w:rsidP="00111E76">
      <w:pPr>
        <w:pBdr>
          <w:top w:val="single" w:sz="8" w:space="0" w:color="000000"/>
          <w:left w:val="single" w:sz="8" w:space="0" w:color="000000"/>
          <w:right w:val="single" w:sz="8" w:space="0" w:color="000000"/>
        </w:pBdr>
        <w:spacing w:after="730" w:line="250" w:lineRule="auto"/>
        <w:ind w:right="52"/>
        <w:jc w:val="both"/>
        <w:rPr>
          <w:rFonts w:ascii="Times New Roman" w:eastAsia="Arial" w:hAnsi="Times New Roman"/>
          <w:color w:val="000000"/>
          <w:sz w:val="24"/>
          <w:szCs w:val="24"/>
        </w:rPr>
      </w:pPr>
      <w:r w:rsidRPr="009C1A07">
        <w:rPr>
          <w:rFonts w:ascii="Times New Roman" w:eastAsia="Calibri" w:hAnsi="Times New Roman"/>
          <w:noProof/>
          <w:color w:val="000000"/>
          <w:sz w:val="24"/>
          <w:szCs w:val="24"/>
        </w:rPr>
        <mc:AlternateContent>
          <mc:Choice Requires="wpg">
            <w:drawing>
              <wp:anchor distT="0" distB="0" distL="114300" distR="114300" simplePos="0" relativeHeight="251662336" behindDoc="0" locked="0" layoutInCell="1" allowOverlap="1" wp14:anchorId="4080EBB3" wp14:editId="2CDF10E3">
                <wp:simplePos x="0" y="0"/>
                <wp:positionH relativeFrom="column">
                  <wp:posOffset>4828032</wp:posOffset>
                </wp:positionH>
                <wp:positionV relativeFrom="paragraph">
                  <wp:posOffset>-281386</wp:posOffset>
                </wp:positionV>
                <wp:extent cx="1780032" cy="2474976"/>
                <wp:effectExtent l="0" t="0" r="0" b="0"/>
                <wp:wrapSquare wrapText="bothSides"/>
                <wp:docPr id="24625" name="Group 24625"/>
                <wp:cNvGraphicFramePr/>
                <a:graphic xmlns:a="http://schemas.openxmlformats.org/drawingml/2006/main">
                  <a:graphicData uri="http://schemas.microsoft.com/office/word/2010/wordprocessingGroup">
                    <wpg:wgp>
                      <wpg:cNvGrpSpPr/>
                      <wpg:grpSpPr>
                        <a:xfrm>
                          <a:off x="0" y="0"/>
                          <a:ext cx="1780032" cy="2474976"/>
                          <a:chOff x="0" y="0"/>
                          <a:chExt cx="1780032" cy="2474976"/>
                        </a:xfrm>
                      </wpg:grpSpPr>
                      <wps:wsp>
                        <wps:cNvPr id="28913" name="Shape 28913"/>
                        <wps:cNvSpPr/>
                        <wps:spPr>
                          <a:xfrm>
                            <a:off x="36576" y="0"/>
                            <a:ext cx="1743456" cy="12192"/>
                          </a:xfrm>
                          <a:custGeom>
                            <a:avLst/>
                            <a:gdLst/>
                            <a:ahLst/>
                            <a:cxnLst/>
                            <a:rect l="0" t="0" r="0" b="0"/>
                            <a:pathLst>
                              <a:path w="1743456" h="12192">
                                <a:moveTo>
                                  <a:pt x="0" y="0"/>
                                </a:moveTo>
                                <a:lnTo>
                                  <a:pt x="1743456" y="0"/>
                                </a:lnTo>
                                <a:lnTo>
                                  <a:pt x="1743456" y="12192"/>
                                </a:lnTo>
                                <a:lnTo>
                                  <a:pt x="0" y="12192"/>
                                </a:lnTo>
                                <a:lnTo>
                                  <a:pt x="0" y="0"/>
                                </a:lnTo>
                              </a:path>
                            </a:pathLst>
                          </a:custGeom>
                          <a:solidFill>
                            <a:srgbClr val="000000"/>
                          </a:solidFill>
                          <a:ln w="0" cap="flat">
                            <a:noFill/>
                            <a:miter lim="127000"/>
                          </a:ln>
                          <a:effectLst/>
                        </wps:spPr>
                        <wps:bodyPr/>
                      </wps:wsp>
                      <wps:wsp>
                        <wps:cNvPr id="28914" name="Shape 28914"/>
                        <wps:cNvSpPr/>
                        <wps:spPr>
                          <a:xfrm>
                            <a:off x="36576" y="0"/>
                            <a:ext cx="12192" cy="890015"/>
                          </a:xfrm>
                          <a:custGeom>
                            <a:avLst/>
                            <a:gdLst/>
                            <a:ahLst/>
                            <a:cxnLst/>
                            <a:rect l="0" t="0" r="0" b="0"/>
                            <a:pathLst>
                              <a:path w="12192" h="890015">
                                <a:moveTo>
                                  <a:pt x="0" y="0"/>
                                </a:moveTo>
                                <a:lnTo>
                                  <a:pt x="12192" y="0"/>
                                </a:lnTo>
                                <a:lnTo>
                                  <a:pt x="12192" y="890015"/>
                                </a:lnTo>
                                <a:lnTo>
                                  <a:pt x="0" y="890015"/>
                                </a:lnTo>
                                <a:lnTo>
                                  <a:pt x="0" y="0"/>
                                </a:lnTo>
                              </a:path>
                            </a:pathLst>
                          </a:custGeom>
                          <a:solidFill>
                            <a:srgbClr val="000000"/>
                          </a:solidFill>
                          <a:ln w="0" cap="flat">
                            <a:noFill/>
                            <a:miter lim="127000"/>
                          </a:ln>
                          <a:effectLst/>
                        </wps:spPr>
                        <wps:bodyPr/>
                      </wps:wsp>
                      <wps:wsp>
                        <wps:cNvPr id="28915" name="Shape 28915"/>
                        <wps:cNvSpPr/>
                        <wps:spPr>
                          <a:xfrm>
                            <a:off x="1767840" y="0"/>
                            <a:ext cx="12192" cy="890015"/>
                          </a:xfrm>
                          <a:custGeom>
                            <a:avLst/>
                            <a:gdLst/>
                            <a:ahLst/>
                            <a:cxnLst/>
                            <a:rect l="0" t="0" r="0" b="0"/>
                            <a:pathLst>
                              <a:path w="12192" h="890015">
                                <a:moveTo>
                                  <a:pt x="0" y="0"/>
                                </a:moveTo>
                                <a:lnTo>
                                  <a:pt x="12192" y="0"/>
                                </a:lnTo>
                                <a:lnTo>
                                  <a:pt x="12192" y="890015"/>
                                </a:lnTo>
                                <a:lnTo>
                                  <a:pt x="0" y="890015"/>
                                </a:lnTo>
                                <a:lnTo>
                                  <a:pt x="0" y="0"/>
                                </a:lnTo>
                              </a:path>
                            </a:pathLst>
                          </a:custGeom>
                          <a:solidFill>
                            <a:srgbClr val="000000"/>
                          </a:solidFill>
                          <a:ln w="0" cap="flat">
                            <a:noFill/>
                            <a:miter lim="127000"/>
                          </a:ln>
                          <a:effectLst/>
                        </wps:spPr>
                        <wps:bodyPr/>
                      </wps:wsp>
                      <wps:wsp>
                        <wps:cNvPr id="28916" name="Shape 28916"/>
                        <wps:cNvSpPr/>
                        <wps:spPr>
                          <a:xfrm>
                            <a:off x="0" y="914400"/>
                            <a:ext cx="12192" cy="658368"/>
                          </a:xfrm>
                          <a:custGeom>
                            <a:avLst/>
                            <a:gdLst/>
                            <a:ahLst/>
                            <a:cxnLst/>
                            <a:rect l="0" t="0" r="0" b="0"/>
                            <a:pathLst>
                              <a:path w="12192" h="658368">
                                <a:moveTo>
                                  <a:pt x="0" y="0"/>
                                </a:moveTo>
                                <a:lnTo>
                                  <a:pt x="12192" y="0"/>
                                </a:lnTo>
                                <a:lnTo>
                                  <a:pt x="12192" y="658368"/>
                                </a:lnTo>
                                <a:lnTo>
                                  <a:pt x="0" y="658368"/>
                                </a:lnTo>
                                <a:lnTo>
                                  <a:pt x="0" y="0"/>
                                </a:lnTo>
                              </a:path>
                            </a:pathLst>
                          </a:custGeom>
                          <a:solidFill>
                            <a:srgbClr val="000000"/>
                          </a:solidFill>
                          <a:ln w="0" cap="flat">
                            <a:noFill/>
                            <a:miter lim="127000"/>
                          </a:ln>
                          <a:effectLst/>
                        </wps:spPr>
                        <wps:bodyPr/>
                      </wps:wsp>
                      <wps:wsp>
                        <wps:cNvPr id="28917" name="Shape 28917"/>
                        <wps:cNvSpPr/>
                        <wps:spPr>
                          <a:xfrm>
                            <a:off x="36576" y="914400"/>
                            <a:ext cx="12192" cy="658368"/>
                          </a:xfrm>
                          <a:custGeom>
                            <a:avLst/>
                            <a:gdLst/>
                            <a:ahLst/>
                            <a:cxnLst/>
                            <a:rect l="0" t="0" r="0" b="0"/>
                            <a:pathLst>
                              <a:path w="12192" h="658368">
                                <a:moveTo>
                                  <a:pt x="0" y="0"/>
                                </a:moveTo>
                                <a:lnTo>
                                  <a:pt x="12192" y="0"/>
                                </a:lnTo>
                                <a:lnTo>
                                  <a:pt x="12192" y="658368"/>
                                </a:lnTo>
                                <a:lnTo>
                                  <a:pt x="0" y="658368"/>
                                </a:lnTo>
                                <a:lnTo>
                                  <a:pt x="0" y="0"/>
                                </a:lnTo>
                              </a:path>
                            </a:pathLst>
                          </a:custGeom>
                          <a:solidFill>
                            <a:srgbClr val="000000"/>
                          </a:solidFill>
                          <a:ln w="0" cap="flat">
                            <a:noFill/>
                            <a:miter lim="127000"/>
                          </a:ln>
                          <a:effectLst/>
                        </wps:spPr>
                        <wps:bodyPr/>
                      </wps:wsp>
                      <wps:wsp>
                        <wps:cNvPr id="28918" name="Shape 28918"/>
                        <wps:cNvSpPr/>
                        <wps:spPr>
                          <a:xfrm>
                            <a:off x="1767840" y="914400"/>
                            <a:ext cx="12192" cy="658368"/>
                          </a:xfrm>
                          <a:custGeom>
                            <a:avLst/>
                            <a:gdLst/>
                            <a:ahLst/>
                            <a:cxnLst/>
                            <a:rect l="0" t="0" r="0" b="0"/>
                            <a:pathLst>
                              <a:path w="12192" h="658368">
                                <a:moveTo>
                                  <a:pt x="0" y="0"/>
                                </a:moveTo>
                                <a:lnTo>
                                  <a:pt x="12192" y="0"/>
                                </a:lnTo>
                                <a:lnTo>
                                  <a:pt x="12192" y="658368"/>
                                </a:lnTo>
                                <a:lnTo>
                                  <a:pt x="0" y="658368"/>
                                </a:lnTo>
                                <a:lnTo>
                                  <a:pt x="0" y="0"/>
                                </a:lnTo>
                              </a:path>
                            </a:pathLst>
                          </a:custGeom>
                          <a:solidFill>
                            <a:srgbClr val="000000"/>
                          </a:solidFill>
                          <a:ln w="0" cap="flat">
                            <a:noFill/>
                            <a:miter lim="127000"/>
                          </a:ln>
                          <a:effectLst/>
                        </wps:spPr>
                        <wps:bodyPr/>
                      </wps:wsp>
                      <wps:wsp>
                        <wps:cNvPr id="28919" name="Shape 28919"/>
                        <wps:cNvSpPr/>
                        <wps:spPr>
                          <a:xfrm>
                            <a:off x="0" y="1597152"/>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s:wsp>
                        <wps:cNvPr id="28920" name="Shape 28920"/>
                        <wps:cNvSpPr/>
                        <wps:spPr>
                          <a:xfrm>
                            <a:off x="36576" y="1597152"/>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s:wsp>
                        <wps:cNvPr id="28921" name="Shape 28921"/>
                        <wps:cNvSpPr/>
                        <wps:spPr>
                          <a:xfrm>
                            <a:off x="1767840" y="1597152"/>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s:wsp>
                        <wps:cNvPr id="555" name="Rectangle 555"/>
                        <wps:cNvSpPr/>
                        <wps:spPr>
                          <a:xfrm>
                            <a:off x="121920" y="1183596"/>
                            <a:ext cx="134263" cy="228622"/>
                          </a:xfrm>
                          <a:prstGeom prst="rect">
                            <a:avLst/>
                          </a:prstGeom>
                          <a:ln>
                            <a:noFill/>
                          </a:ln>
                        </wps:spPr>
                        <wps:txbx>
                          <w:txbxContent>
                            <w:p w:rsidR="00EB564A" w:rsidRDefault="00EB564A" w:rsidP="00111E76">
                              <w:r>
                                <w:t>6</w:t>
                              </w:r>
                            </w:p>
                          </w:txbxContent>
                        </wps:txbx>
                        <wps:bodyPr horzOverflow="overflow" vert="horz" lIns="0" tIns="0" rIns="0" bIns="0" rtlCol="0">
                          <a:noAutofit/>
                        </wps:bodyPr>
                      </wps:wsp>
                      <wps:wsp>
                        <wps:cNvPr id="577" name="Rectangle 577"/>
                        <wps:cNvSpPr/>
                        <wps:spPr>
                          <a:xfrm>
                            <a:off x="121920" y="1866347"/>
                            <a:ext cx="263986" cy="228622"/>
                          </a:xfrm>
                          <a:prstGeom prst="rect">
                            <a:avLst/>
                          </a:prstGeom>
                          <a:ln>
                            <a:noFill/>
                          </a:ln>
                        </wps:spPr>
                        <wps:txbx>
                          <w:txbxContent>
                            <w:p w:rsidR="00EB564A" w:rsidRDefault="00EB564A" w:rsidP="00111E76">
                              <w:r>
                                <w:t>10</w:t>
                              </w:r>
                            </w:p>
                          </w:txbxContent>
                        </wps:txbx>
                        <wps:bodyPr horzOverflow="overflow" vert="horz" lIns="0" tIns="0" rIns="0" bIns="0" rtlCol="0">
                          <a:noAutofit/>
                        </wps:bodyPr>
                      </wps:wsp>
                    </wpg:wgp>
                  </a:graphicData>
                </a:graphic>
              </wp:anchor>
            </w:drawing>
          </mc:Choice>
          <mc:Fallback>
            <w:pict>
              <v:group w14:anchorId="4080EBB3" id="Group 24625" o:spid="_x0000_s1046" style="position:absolute;left:0;text-align:left;margin-left:380.15pt;margin-top:-22.15pt;width:140.15pt;height:194.9pt;z-index:251662336" coordsize="17800,24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IBwewQAAPQgAAAOAAAAZHJzL2Uyb0RvYy54bWzsWttu4zYQfS/QfyD03tiSdTXiLIrdblCg&#10;6C662w+gZd0ASRQoxnb69R0ORUq+pFFs1NkH+UGkyBE5l8PRaMb3H/ZVSbYJbwtWryz7bm6RpI7Z&#10;pqizlfX398+/hBZpBa03tGR1srKek9b68PDzT/e7Zpk4LGflJuEEFqnb5a5ZWbkQzXI2a+M8qWh7&#10;x5qkhsmU8YoKuOXZbMPpDlavypkzn/uzHeObhrM4aVsY/aQmrQdcP02TWHxJ0zYRpFxZwJvAK8fr&#10;Wl5nD/d0mXHa5EXcsUEv4KKiRQ2bmqU+UUHJEy9OlqqKmLOWpeIuZtWMpWkRJygDSGPPj6R55Oyp&#10;QVmy5S5rjJpAtUd6unjZ+M/tV06KzcpyXN/xLFLTCsyEOxM1BCraNdkSKB958635yruBTN1Jqfcp&#10;r2QL8pA9KvfZKDfZCxLDoB2E8/nCsUgMc44buFHgK/XHOdjo5Lk4/+2VJ2d645nkz7CzawBKba+t&#10;9jptfctpk6ARWqkDra0wshdaW0hCHBxC5SClUVW7bEFrZ/S08D3QATmnK3fhejAldWU7duRITRl5&#10;6TJ+asVjwlDpdPtHK2AawLfRPZrrXryvdZfDafjPc9BQIZ+TS8ku2UmrdZzkmhE5W7Ft8p0hnTgy&#10;HDDZz5b1kMqspQUGWk2h2wbXG1IOxddUulXUcK6P1KTndTukwzNvdoaOFBWVa8SHwaGCW1YWm89F&#10;WUqBW56tP5acbKn0KPjrbHNAVtZSe8BZTMGrpSUV6B5qJtdBY1WFAM9XFpVUbAALdcuUtdwmQd+l&#10;LAfw1hCSvTXbPOMhxHFAujyfN4K8ewp5V/ItGYDDcQ3kEeUI+DCaz23v3RCvGAG8d3xcAXi11Otw&#10;N3QHomv06naI4tGEPazkUZzgfuY1+7KHN+/D3sMjLkfD3Q78IHSVg+qCDfM+nAAPB2M0jkcTToB/&#10;Na58GfAQcqgAsAc8BmmjAa+gHtmuq15o8CbTUVyPd98LF374/g6+4+OWDv5AdO3YdTt08KMJJ7xf&#10;gffgFO/BhfHMhPlDGKu4XUbmo6E8mnDC/BWYh4zMsY9HXzzaxw+Dmgn1E+r70/gDf7lGp6iP3uTp&#10;uyyDFwW2h+mYs6FNGAShg5/E8Kml02LDZML/m61RMZb8dlV83DK0ORBdnwrdDkOb0YQ9sKZvV0hz&#10;n0sRvxjKO4DXIzcPQ5elauwJ9Ic47mOb0VgeTTiB/vLYxrFPQW+/CfTD2GaCvUnPK/c9wf4HTMt7&#10;nslS/gUFHlpnZULk4Ft8PVq2i3DscOFFXWnOJG8WruNDvQtrd07oO8cFqYarghSRnZUlS01Y8NDh&#10;jkw8dyQyJlFFDlMNgVk5clToEPv1HkuTpsSgSh8kZ/yfL1B0TksGRRaoRWHPknVo2FvOWqT8vYbC&#10;H4gkdIfrzlp3uCg/MiwMS55q9uuTYGkha2nIidqtu7ldncULTFZiYFAYvNSgoe8vXHy8D1nBmlHY&#10;FRidmxvUgPO9DQp2xtI6Vka6vwHI2v3wHgHQ/1nh4V8AAAD//wMAUEsDBBQABgAIAAAAIQCeury6&#10;4gAAAAwBAAAPAAAAZHJzL2Rvd25yZXYueG1sTI/LasMwEEX3hf6DmEJ3ieT60eJaDiG0XYVCk0Lp&#10;TrEmtok1MpZiO39fZdXsZpjDnXOL1Ww6NuLgWksSoqUAhlRZ3VIt4Xv/vngB5rwirTpLKOGCDlbl&#10;/V2hcm0n+sJx52sWQsjlSkLjfZ9z7qoGjXJL2yOF29EORvmwDjXXg5pCuOn4kxAZN6ql8KFRPW4a&#10;rE67s5HwMalpHUdv4/Z03Fx+9+nnzzZCKR8f5vUrMI+z/4fhqh/UoQxOB3sm7Vgn4TkTcUAlLJIk&#10;DFdCJCIDdpAQJ2kKvCz4bYnyDwAA//8DAFBLAQItABQABgAIAAAAIQC2gziS/gAAAOEBAAATAAAA&#10;AAAAAAAAAAAAAAAAAABbQ29udGVudF9UeXBlc10ueG1sUEsBAi0AFAAGAAgAAAAhADj9If/WAAAA&#10;lAEAAAsAAAAAAAAAAAAAAAAALwEAAF9yZWxzLy5yZWxzUEsBAi0AFAAGAAgAAAAhAH0kgHB7BAAA&#10;9CAAAA4AAAAAAAAAAAAAAAAALgIAAGRycy9lMm9Eb2MueG1sUEsBAi0AFAAGAAgAAAAhAJ66vLri&#10;AAAADAEAAA8AAAAAAAAAAAAAAAAA1QYAAGRycy9kb3ducmV2LnhtbFBLBQYAAAAABAAEAPMAAADk&#10;BwAAAAA=&#10;">
                <v:shape id="Shape 28913" o:spid="_x0000_s1047" style="position:absolute;left:365;width:17435;height:121;visibility:visible;mso-wrap-style:square;v-text-anchor:top" coordsize="17434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WDfxQAAAN4AAAAPAAAAZHJzL2Rvd25yZXYueG1sRI9BawIx&#10;FITvhf6H8Aq91axbEN0aRaQFpV7U4vmRPDeLm5d1E9f13zeC4HGYmW+Y6bx3teioDZVnBcNBBoJY&#10;e1NxqeBv//MxBhEissHaMym4UYD57PVlioXxV95St4ulSBAOBSqwMTaFlEFbchgGviFO3tG3DmOS&#10;bSlNi9cEd7XMs2wkHVacFiw2tLSkT7uLU9Ad7O9mffoebXW0Mvc6P3Rnp9T7W7/4AhGpj8/wo70y&#10;CvLxZPgJ9zvpCsjZPwAAAP//AwBQSwECLQAUAAYACAAAACEA2+H2y+4AAACFAQAAEwAAAAAAAAAA&#10;AAAAAAAAAAAAW0NvbnRlbnRfVHlwZXNdLnhtbFBLAQItABQABgAIAAAAIQBa9CxbvwAAABUBAAAL&#10;AAAAAAAAAAAAAAAAAB8BAABfcmVscy8ucmVsc1BLAQItABQABgAIAAAAIQA0SWDfxQAAAN4AAAAP&#10;AAAAAAAAAAAAAAAAAAcCAABkcnMvZG93bnJldi54bWxQSwUGAAAAAAMAAwC3AAAA+QIAAAAA&#10;" path="m,l1743456,r,12192l,12192,,e" fillcolor="black" stroked="f" strokeweight="0">
                  <v:stroke miterlimit="83231f" joinstyle="miter"/>
                  <v:path arrowok="t" textboxrect="0,0,1743456,12192"/>
                </v:shape>
                <v:shape id="Shape 28914" o:spid="_x0000_s1048" style="position:absolute;left:365;width:122;height:8900;visibility:visible;mso-wrap-style:square;v-text-anchor:top" coordsize="12192,890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r0QxwAAAN4AAAAPAAAAZHJzL2Rvd25yZXYueG1sRI9BS8NA&#10;FITvgv9heQUvYjeNUtLYbRFBEPFim+L1sfuajc2+DdlNk/57VxB6HGbmG2a9nVwrztSHxrOCxTwD&#10;Qay9abhWUO3fHgoQISIbbD2TggsF2G5ub9ZYGj/yF513sRYJwqFEBTbGrpQyaEsOw9x3xMk7+t5h&#10;TLKvpelxTHDXyjzLltJhw2nBYkevlvRpNzgFQ6UPP98frR5txZfH3BfD/eFTqbvZ9PIMItIUr+H/&#10;9rtRkBerxRP83UlXQG5+AQAA//8DAFBLAQItABQABgAIAAAAIQDb4fbL7gAAAIUBAAATAAAAAAAA&#10;AAAAAAAAAAAAAABbQ29udGVudF9UeXBlc10ueG1sUEsBAi0AFAAGAAgAAAAhAFr0LFu/AAAAFQEA&#10;AAsAAAAAAAAAAAAAAAAAHwEAAF9yZWxzLy5yZWxzUEsBAi0AFAAGAAgAAAAhAIg6vRDHAAAA3gAA&#10;AA8AAAAAAAAAAAAAAAAABwIAAGRycy9kb3ducmV2LnhtbFBLBQYAAAAAAwADALcAAAD7AgAAAAA=&#10;" path="m,l12192,r,890015l,890015,,e" fillcolor="black" stroked="f" strokeweight="0">
                  <v:stroke miterlimit="83231f" joinstyle="miter"/>
                  <v:path arrowok="t" textboxrect="0,0,12192,890015"/>
                </v:shape>
                <v:shape id="Shape 28915" o:spid="_x0000_s1049" style="position:absolute;left:17678;width:122;height:8900;visibility:visible;mso-wrap-style:square;v-text-anchor:top" coordsize="12192,890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hiLxwAAAN4AAAAPAAAAZHJzL2Rvd25yZXYueG1sRI9BS8NA&#10;FITvgv9heQUvYjeNWNLYbRFBEPFim+L1sfuajc2+DdlNk/57VxB6HGbmG2a9nVwrztSHxrOCxTwD&#10;Qay9abhWUO3fHgoQISIbbD2TggsF2G5ub9ZYGj/yF513sRYJwqFEBTbGrpQyaEsOw9x3xMk7+t5h&#10;TLKvpelxTHDXyjzLltJhw2nBYkevlvRpNzgFQ6UPP98frR5txZfH3BfD/eFTqbvZ9PIMItIUr+H/&#10;9rtRkBerxRP83UlXQG5+AQAA//8DAFBLAQItABQABgAIAAAAIQDb4fbL7gAAAIUBAAATAAAAAAAA&#10;AAAAAAAAAAAAAABbQ29udGVudF9UeXBlc10ueG1sUEsBAi0AFAAGAAgAAAAhAFr0LFu/AAAAFQEA&#10;AAsAAAAAAAAAAAAAAAAAHwEAAF9yZWxzLy5yZWxzUEsBAi0AFAAGAAgAAAAhAOd2GIvHAAAA3gAA&#10;AA8AAAAAAAAAAAAAAAAABwIAAGRycy9kb3ducmV2LnhtbFBLBQYAAAAAAwADALcAAAD7AgAAAAA=&#10;" path="m,l12192,r,890015l,890015,,e" fillcolor="black" stroked="f" strokeweight="0">
                  <v:stroke miterlimit="83231f" joinstyle="miter"/>
                  <v:path arrowok="t" textboxrect="0,0,12192,890015"/>
                </v:shape>
                <v:shape id="Shape 28916" o:spid="_x0000_s1050" style="position:absolute;top:9144;width:121;height:6583;visibility:visible;mso-wrap-style:square;v-text-anchor:top" coordsize="12192,65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nQewwAAAN4AAAAPAAAAZHJzL2Rvd25yZXYueG1sRI/LasMw&#10;EEX3hfyDmEJ3jewsQuJECcEQaAJd5LWfWBPLVBoZS7Xdv68ChS4v93G46+3orOipC41nBfk0A0Fc&#10;ed1wreB62b8vQISIrNF6JgU/FGC7mbyssdB+4BP151iLNMKhQAUmxraQMlSGHIapb4mT9/Cdw5hk&#10;V0vd4ZDGnZWzLJtLhw0ngsGWSkPV1/nbJa5tB39vzNHs+k8sD5RXtrwp9fY67lYgIo3xP/zX/tAK&#10;ZotlPofnnXQF5OYXAAD//wMAUEsBAi0AFAAGAAgAAAAhANvh9svuAAAAhQEAABMAAAAAAAAAAAAA&#10;AAAAAAAAAFtDb250ZW50X1R5cGVzXS54bWxQSwECLQAUAAYACAAAACEAWvQsW78AAAAVAQAACwAA&#10;AAAAAAAAAAAAAAAfAQAAX3JlbHMvLnJlbHNQSwECLQAUAAYACAAAACEAiN50HsMAAADeAAAADwAA&#10;AAAAAAAAAAAAAAAHAgAAZHJzL2Rvd25yZXYueG1sUEsFBgAAAAADAAMAtwAAAPcCAAAAAA==&#10;" path="m,l12192,r,658368l,658368,,e" fillcolor="black" stroked="f" strokeweight="0">
                  <v:stroke miterlimit="83231f" joinstyle="miter"/>
                  <v:path arrowok="t" textboxrect="0,0,12192,658368"/>
                </v:shape>
                <v:shape id="Shape 28917" o:spid="_x0000_s1051" style="position:absolute;left:365;top:9144;width:122;height:6583;visibility:visible;mso-wrap-style:square;v-text-anchor:top" coordsize="12192,65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tGFxAAAAN4AAAAPAAAAZHJzL2Rvd25yZXYueG1sRI/LasMw&#10;EEX3gf6DmEJ3iews0sSJEoKh0BS6aB77iTWxTKWRsVTb/fsqEOjych+Hu9mNzoqeutB4VpDPMhDE&#10;ldcN1wrOp7fpEkSIyBqtZ1LwSwF226fJBgvtB/6i/hhrkUY4FKjAxNgWUobKkMMw8y1x8m6+cxiT&#10;7GqpOxzSuLNynmUL6bDhRDDYUmmo+j7+uMS17eCvjfkw+/4TywPllS0vSr08j/s1iEhj/A8/2u9a&#10;wXy5yl/hfiddAbn9AwAA//8DAFBLAQItABQABgAIAAAAIQDb4fbL7gAAAIUBAAATAAAAAAAAAAAA&#10;AAAAAAAAAABbQ29udGVudF9UeXBlc10ueG1sUEsBAi0AFAAGAAgAAAAhAFr0LFu/AAAAFQEAAAsA&#10;AAAAAAAAAAAAAAAAHwEAAF9yZWxzLy5yZWxzUEsBAi0AFAAGAAgAAAAhAOeS0YXEAAAA3gAAAA8A&#10;AAAAAAAAAAAAAAAABwIAAGRycy9kb3ducmV2LnhtbFBLBQYAAAAAAwADALcAAAD4AgAAAAA=&#10;" path="m,l12192,r,658368l,658368,,e" fillcolor="black" stroked="f" strokeweight="0">
                  <v:stroke miterlimit="83231f" joinstyle="miter"/>
                  <v:path arrowok="t" textboxrect="0,0,12192,658368"/>
                </v:shape>
                <v:shape id="Shape 28918" o:spid="_x0000_s1052" style="position:absolute;left:17678;top:9144;width:122;height:6583;visibility:visible;mso-wrap-style:square;v-text-anchor:top" coordsize="12192,65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UX3wQAAAN4AAAAPAAAAZHJzL2Rvd25yZXYueG1sRE9NS8NA&#10;EL0L/Q/LFLzZTXqQGrstJVCwBQ/Weh+zYzZ0dzZk1yT+e+cgeHy87+1+Dl6NNKQusoFyVYAibqLt&#10;uDVwfT8+bECljGzRRyYDP5Rgv1vcbbGyceI3Gi+5VRLCqUIDLue+0jo1jgKmVeyJhfuKQ8AscGi1&#10;HXCS8OD1uigedcCOpcFhT7Wj5nb5DtLr+yl+du7sDuMr1icqG19/GHO/nA/PoDLN+V/8536xBtab&#10;p1L2yh25Anr3CwAA//8DAFBLAQItABQABgAIAAAAIQDb4fbL7gAAAIUBAAATAAAAAAAAAAAAAAAA&#10;AAAAAABbQ29udGVudF9UeXBlc10ueG1sUEsBAi0AFAAGAAgAAAAhAFr0LFu/AAAAFQEAAAsAAAAA&#10;AAAAAAAAAAAAHwEAAF9yZWxzLy5yZWxzUEsBAi0AFAAGAAgAAAAhAJYNRffBAAAA3gAAAA8AAAAA&#10;AAAAAAAAAAAABwIAAGRycy9kb3ducmV2LnhtbFBLBQYAAAAAAwADALcAAAD1AgAAAAA=&#10;" path="m,l12192,r,658368l,658368,,e" fillcolor="black" stroked="f" strokeweight="0">
                  <v:stroke miterlimit="83231f" joinstyle="miter"/>
                  <v:path arrowok="t" textboxrect="0,0,12192,658368"/>
                </v:shape>
                <v:shape id="Shape 28919" o:spid="_x0000_s1053" style="position:absolute;top:15971;width:121;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2xkxwAAAN4AAAAPAAAAZHJzL2Rvd25yZXYueG1sRI9BS8NA&#10;FITvgv9heYKXYjfpQZq026JSwZPQVMTjI/uSTZt9G7LPNv33riB4HGbmG2a9nXyvzjTGLrCBfJ6B&#10;Iq6D7bg18HF4fViCioJssQ9MBq4UYbu5vVljacOF93SupFUJwrFEA05kKLWOtSOPcR4G4uQ1YfQo&#10;SY6ttiNeEtz3epFlj9pjx2nB4UAvjupT9e0NZNWuKWT29Zk3O3fqrvJ8nL3vjbm/m55WoIQm+Q//&#10;td+sgcWyyAv4vZOugN78AAAA//8DAFBLAQItABQABgAIAAAAIQDb4fbL7gAAAIUBAAATAAAAAAAA&#10;AAAAAAAAAAAAAABbQ29udGVudF9UeXBlc10ueG1sUEsBAi0AFAAGAAgAAAAhAFr0LFu/AAAAFQEA&#10;AAsAAAAAAAAAAAAAAAAAHwEAAF9yZWxzLy5yZWxzUEsBAi0AFAAGAAgAAAAhAKvHbGTHAAAA3gAA&#10;AA8AAAAAAAAAAAAAAAAABwIAAGRycy9kb3ducmV2LnhtbFBLBQYAAAAAAwADALcAAAD7AgAAAAA=&#10;" path="m,l12192,r,877824l,877824,,e" fillcolor="black" stroked="f" strokeweight="0">
                  <v:stroke miterlimit="83231f" joinstyle="miter"/>
                  <v:path arrowok="t" textboxrect="0,0,12192,877824"/>
                </v:shape>
                <v:shape id="Shape 28920" o:spid="_x0000_s1054" style="position:absolute;left:365;top:15971;width:122;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Q9ExgAAAN4AAAAPAAAAZHJzL2Rvd25yZXYueG1sRI9Na8JA&#10;EIbvBf/DMkIvohtzKBpdpYqFngqmpfQ4ZCfZ1OxsyE41/vvuodDjy/vFs92PvlNXGmIb2MBykYEi&#10;roJtuTHw8f4yX4GKgmyxC0wG7hRhv5s8bLGw4cZnupbSqDTCsUADTqQvtI6VI49xEXri5NVh8ChJ&#10;Do22A97SuO90nmVP2mPL6cFhT0dH1aX88Qay8lSvZfb1uaxP7tLe5fA9ezsb8zgdnzeghEb5D/+1&#10;X62BfLXOE0DCSSigd78AAAD//wMAUEsBAi0AFAAGAAgAAAAhANvh9svuAAAAhQEAABMAAAAAAAAA&#10;AAAAAAAAAAAAAFtDb250ZW50X1R5cGVzXS54bWxQSwECLQAUAAYACAAAACEAWvQsW78AAAAVAQAA&#10;CwAAAAAAAAAAAAAAAAAfAQAAX3JlbHMvLnJlbHNQSwECLQAUAAYACAAAACEA9JEPRMYAAADeAAAA&#10;DwAAAAAAAAAAAAAAAAAHAgAAZHJzL2Rvd25yZXYueG1sUEsFBgAAAAADAAMAtwAAAPoCAAAAAA==&#10;" path="m,l12192,r,877824l,877824,,e" fillcolor="black" stroked="f" strokeweight="0">
                  <v:stroke miterlimit="83231f" joinstyle="miter"/>
                  <v:path arrowok="t" textboxrect="0,0,12192,877824"/>
                </v:shape>
                <v:shape id="Shape 28921" o:spid="_x0000_s1055" style="position:absolute;left:17678;top:15971;width:122;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arfxwAAAN4AAAAPAAAAZHJzL2Rvd25yZXYueG1sRI9BS8NA&#10;FITvgv9heYKXYjfJQdq026JSwZPQVMTjI/uSTZt9G7LPNv33riB4HGbmG2a9nXyvzjTGLrCBfJ6B&#10;Iq6D7bg18HF4fViAioJssQ9MBq4UYbu5vVljacOF93SupFUJwrFEA05kKLWOtSOPcR4G4uQ1YfQo&#10;SY6ttiNeEtz3usiyR+2x47TgcKAXR/Wp+vYGsmrXLGX29Zk3O3fqrvJ8nL3vjbm/m55WoIQm+Q//&#10;td+sgWKxLHL4vZOugN78AAAA//8DAFBLAQItABQABgAIAAAAIQDb4fbL7gAAAIUBAAATAAAAAAAA&#10;AAAAAAAAAAAAAABbQ29udGVudF9UeXBlc10ueG1sUEsBAi0AFAAGAAgAAAAhAFr0LFu/AAAAFQEA&#10;AAsAAAAAAAAAAAAAAAAAHwEAAF9yZWxzLy5yZWxzUEsBAi0AFAAGAAgAAAAhAJvdqt/HAAAA3gAA&#10;AA8AAAAAAAAAAAAAAAAABwIAAGRycy9kb3ducmV2LnhtbFBLBQYAAAAAAwADALcAAAD7AgAAAAA=&#10;" path="m,l12192,r,877824l,877824,,e" fillcolor="black" stroked="f" strokeweight="0">
                  <v:stroke miterlimit="83231f" joinstyle="miter"/>
                  <v:path arrowok="t" textboxrect="0,0,12192,877824"/>
                </v:shape>
                <v:rect id="Rectangle 555" o:spid="_x0000_s1056" style="position:absolute;left:1219;top:11835;width:1342;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zWxQAAANwAAAAPAAAAZHJzL2Rvd25yZXYueG1sRI9Pi8Iw&#10;FMTvC36H8ARva6rQ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DXcMzWxQAAANwAAAAP&#10;AAAAAAAAAAAAAAAAAAcCAABkcnMvZG93bnJldi54bWxQSwUGAAAAAAMAAwC3AAAA+QIAAAAA&#10;" filled="f" stroked="f">
                  <v:textbox inset="0,0,0,0">
                    <w:txbxContent>
                      <w:p w:rsidR="00EB564A" w:rsidRDefault="00EB564A" w:rsidP="00111E76">
                        <w:r>
                          <w:t>6</w:t>
                        </w:r>
                      </w:p>
                    </w:txbxContent>
                  </v:textbox>
                </v:rect>
                <v:rect id="Rectangle 577" o:spid="_x0000_s1057" style="position:absolute;left:1219;top:18663;width:264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ta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A1urWsYAAADcAAAA&#10;DwAAAAAAAAAAAAAAAAAHAgAAZHJzL2Rvd25yZXYueG1sUEsFBgAAAAADAAMAtwAAAPoCAAAAAA==&#10;" filled="f" stroked="f">
                  <v:textbox inset="0,0,0,0">
                    <w:txbxContent>
                      <w:p w:rsidR="00EB564A" w:rsidRDefault="00EB564A" w:rsidP="00111E76">
                        <w:r>
                          <w:t>10</w:t>
                        </w:r>
                      </w:p>
                    </w:txbxContent>
                  </v:textbox>
                </v:rect>
                <w10:wrap type="square"/>
              </v:group>
            </w:pict>
          </mc:Fallback>
        </mc:AlternateContent>
      </w:r>
      <w:r w:rsidRPr="009C1A07">
        <w:rPr>
          <w:rFonts w:ascii="Times New Roman" w:eastAsia="Calibri" w:hAnsi="Times New Roman"/>
          <w:noProof/>
          <w:color w:val="000000"/>
          <w:sz w:val="24"/>
          <w:szCs w:val="24"/>
        </w:rPr>
        <mc:AlternateContent>
          <mc:Choice Requires="wpg">
            <w:drawing>
              <wp:anchor distT="0" distB="0" distL="114300" distR="114300" simplePos="0" relativeHeight="251663360" behindDoc="0" locked="0" layoutInCell="1" allowOverlap="1" wp14:anchorId="0497ACA9" wp14:editId="49C77ADA">
                <wp:simplePos x="0" y="0"/>
                <wp:positionH relativeFrom="column">
                  <wp:posOffset>24384</wp:posOffset>
                </wp:positionH>
                <wp:positionV relativeFrom="paragraph">
                  <wp:posOffset>633013</wp:posOffset>
                </wp:positionV>
                <wp:extent cx="12192" cy="1560576"/>
                <wp:effectExtent l="0" t="0" r="0" b="0"/>
                <wp:wrapSquare wrapText="bothSides"/>
                <wp:docPr id="24626" name="Group 24626"/>
                <wp:cNvGraphicFramePr/>
                <a:graphic xmlns:a="http://schemas.openxmlformats.org/drawingml/2006/main">
                  <a:graphicData uri="http://schemas.microsoft.com/office/word/2010/wordprocessingGroup">
                    <wpg:wgp>
                      <wpg:cNvGrpSpPr/>
                      <wpg:grpSpPr>
                        <a:xfrm>
                          <a:off x="0" y="0"/>
                          <a:ext cx="12192" cy="1560576"/>
                          <a:chOff x="0" y="0"/>
                          <a:chExt cx="12192" cy="1560576"/>
                        </a:xfrm>
                      </wpg:grpSpPr>
                      <wps:wsp>
                        <wps:cNvPr id="28931" name="Shape 28931"/>
                        <wps:cNvSpPr/>
                        <wps:spPr>
                          <a:xfrm>
                            <a:off x="0" y="0"/>
                            <a:ext cx="12192" cy="658368"/>
                          </a:xfrm>
                          <a:custGeom>
                            <a:avLst/>
                            <a:gdLst/>
                            <a:ahLst/>
                            <a:cxnLst/>
                            <a:rect l="0" t="0" r="0" b="0"/>
                            <a:pathLst>
                              <a:path w="12192" h="658368">
                                <a:moveTo>
                                  <a:pt x="0" y="0"/>
                                </a:moveTo>
                                <a:lnTo>
                                  <a:pt x="12192" y="0"/>
                                </a:lnTo>
                                <a:lnTo>
                                  <a:pt x="12192" y="658368"/>
                                </a:lnTo>
                                <a:lnTo>
                                  <a:pt x="0" y="658368"/>
                                </a:lnTo>
                                <a:lnTo>
                                  <a:pt x="0" y="0"/>
                                </a:lnTo>
                              </a:path>
                            </a:pathLst>
                          </a:custGeom>
                          <a:solidFill>
                            <a:srgbClr val="000000"/>
                          </a:solidFill>
                          <a:ln w="0" cap="flat">
                            <a:noFill/>
                            <a:miter lim="127000"/>
                          </a:ln>
                          <a:effectLst/>
                        </wps:spPr>
                        <wps:bodyPr/>
                      </wps:wsp>
                      <wps:wsp>
                        <wps:cNvPr id="28932" name="Shape 28932"/>
                        <wps:cNvSpPr/>
                        <wps:spPr>
                          <a:xfrm>
                            <a:off x="0" y="682752"/>
                            <a:ext cx="12192" cy="877824"/>
                          </a:xfrm>
                          <a:custGeom>
                            <a:avLst/>
                            <a:gdLst/>
                            <a:ahLst/>
                            <a:cxnLst/>
                            <a:rect l="0" t="0" r="0" b="0"/>
                            <a:pathLst>
                              <a:path w="12192" h="877824">
                                <a:moveTo>
                                  <a:pt x="0" y="0"/>
                                </a:moveTo>
                                <a:lnTo>
                                  <a:pt x="12192" y="0"/>
                                </a:lnTo>
                                <a:lnTo>
                                  <a:pt x="12192" y="877824"/>
                                </a:lnTo>
                                <a:lnTo>
                                  <a:pt x="0" y="877824"/>
                                </a:lnTo>
                                <a:lnTo>
                                  <a:pt x="0" y="0"/>
                                </a:lnTo>
                              </a:path>
                            </a:pathLst>
                          </a:custGeom>
                          <a:solidFill>
                            <a:srgbClr val="000000"/>
                          </a:solidFill>
                          <a:ln w="0" cap="flat">
                            <a:noFill/>
                            <a:miter lim="127000"/>
                          </a:ln>
                          <a:effectLst/>
                        </wps:spPr>
                        <wps:bodyPr/>
                      </wps:wsp>
                    </wpg:wgp>
                  </a:graphicData>
                </a:graphic>
              </wp:anchor>
            </w:drawing>
          </mc:Choice>
          <mc:Fallback>
            <w:pict>
              <v:group w14:anchorId="314C8C8B" id="Group 24626" o:spid="_x0000_s1026" style="position:absolute;margin-left:1.9pt;margin-top:49.85pt;width:.95pt;height:122.9pt;z-index:251663360" coordsize="121,15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IDlkAIAAJ8IAAAOAAAAZHJzL2Uyb0RvYy54bWzcVk1P3DAQvVfqf7B8L9kNbDZEZDmUwqVq&#10;kYAfYBznQ3Jsyzab5d93PImzuyAhRCUqdQ+xY4/H8968mezF5a6XZCus67Qq6fJkQYlQXFedakr6&#10;cH/9LafEeaYqJrUSJX0Wjl5uvn65GEwhUt1qWQlLwIlyxWBK2npviiRxvBU9cyfaCAWbtbY98/Bq&#10;m6SybADvvUzSxSJLBm0rYzUXzsHq1bhJN+i/rgX3v+vaCU9kSSE2j0+Lz8fwTDYXrGgsM23HpzDY&#10;B6LoWafg0tnVFfOMPNnulau+41Y7XfsTrvtE13XHBWIANMvFCzQ3Vj8ZxNIUQ2NmmoDaFzx92C3/&#10;tb21pKtKmp5laUaJYj2kCW8m4xJQNJimAMsba+7MrZ0WmvEtoN7Vtg8j4CE7JPd5JlfsPOGwuEyX&#10;5yklHHaWq2yxWmcj+byFDL06xdsfb55L4qVJiG0OZTAgI7dnyv0dU3ctMwIT4AL+yFR+frqMTKEJ&#10;SXEJiUHLmSZXOGDsAxxlq/w0ywNFM1RW8Cfnb4RGrtn2p/OwDZqr4oy1ccZ3Kk4tFMGb8jfMh3PB&#10;VZiSYU5WW9IpjrDZ662412jmXyQMYtzvSnVoNeU9CgIs434cDXrb2x1Bj0ZxHI2hlMHhuw2xzueb&#10;YRJwIrMzdlg8ZNdp2VXXnZQBrrPN43dpyZaFLoK/KTFHZlIF6iA0zqCT1ZJ5bAlKBz+Yqb7z0O1k&#10;1weG1+BociNVuEZgvxrTBrKO0gmzR109Y+HhOig81OQnSR2KdmwKe6mnIe4QABTFe6We5el6hQcB&#10;6evaztfrPD3793qf4vhMvR9BjzqP46He322411WoxP9D79jo4SuIeKYvdvjMHr7D/PB/xeYPAAAA&#10;//8DAFBLAwQUAAYACAAAACEAmih4Xd0AAAAGAQAADwAAAGRycy9kb3ducmV2LnhtbEyOQUvDQBCF&#10;74L/YRnBm93EGrUxm1KKeioFW0G8TZNpEpqdDdltkv57x5Oehjfv8d6XLSfbqoF63zg2EM8iUMSF&#10;KxuuDHzu3+6eQfmAXGLrmAxcyMMyv77KMC3dyB807EKlpIR9igbqELpUa1/UZNHPXEcs3tH1FoPI&#10;vtJlj6OU21bfR9GjttiwLNTY0bqm4rQ7WwPvI46refw6bE7H9eV7n2y/NjEZc3szrV5ABZrCXxh+&#10;8QUdcmE6uDOXXrUG5gIeDCwWT6DETuQc5PuQJKDzTP/Hz38AAAD//wMAUEsBAi0AFAAGAAgAAAAh&#10;ALaDOJL+AAAA4QEAABMAAAAAAAAAAAAAAAAAAAAAAFtDb250ZW50X1R5cGVzXS54bWxQSwECLQAU&#10;AAYACAAAACEAOP0h/9YAAACUAQAACwAAAAAAAAAAAAAAAAAvAQAAX3JlbHMvLnJlbHNQSwECLQAU&#10;AAYACAAAACEAadSA5ZACAACfCAAADgAAAAAAAAAAAAAAAAAuAgAAZHJzL2Uyb0RvYy54bWxQSwEC&#10;LQAUAAYACAAAACEAmih4Xd0AAAAGAQAADwAAAAAAAAAAAAAAAADqBAAAZHJzL2Rvd25yZXYueG1s&#10;UEsFBgAAAAAEAAQA8wAAAPQFAAAAAA==&#10;">
                <v:shape id="Shape 28931" o:spid="_x0000_s1027" style="position:absolute;width:121;height:6583;visibility:visible;mso-wrap-style:square;v-text-anchor:top" coordsize="12192,65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rAKxAAAAN4AAAAPAAAAZHJzL2Rvd25yZXYueG1sRI9da8Iw&#10;FIbvhf2HcAa707QKQ6tRpDCYg13Mj/tjc2zKkpPSZG337xdB2OXL+/Hwbnajs6KnLjSeFeSzDARx&#10;5XXDtYLz6W26BBEiskbrmRT8UoDd9mmywUL7gb+oP8ZapBEOBSowMbaFlKEy5DDMfEucvJvvHMYk&#10;u1rqDoc07qycZ9mrdNhwIhhsqTRUfR9/XOLadvDXxnyYff+J5YHyypYXpV6ex/0aRKQx/ocf7Xet&#10;YL5cLXK430lXQG7/AAAA//8DAFBLAQItABQABgAIAAAAIQDb4fbL7gAAAIUBAAATAAAAAAAAAAAA&#10;AAAAAAAAAABbQ29udGVudF9UeXBlc10ueG1sUEsBAi0AFAAGAAgAAAAhAFr0LFu/AAAAFQEAAAsA&#10;AAAAAAAAAAAAAAAAHwEAAF9yZWxzLy5yZWxzUEsBAi0AFAAGAAgAAAAhAEyCsArEAAAA3gAAAA8A&#10;AAAAAAAAAAAAAAAABwIAAGRycy9kb3ducmV2LnhtbFBLBQYAAAAAAwADALcAAAD4AgAAAAA=&#10;" path="m,l12192,r,658368l,658368,,e" fillcolor="black" stroked="f" strokeweight="0">
                  <v:stroke miterlimit="83231f" joinstyle="miter"/>
                  <v:path arrowok="t" textboxrect="0,0,12192,658368"/>
                </v:shape>
                <v:shape id="Shape 28932" o:spid="_x0000_s1028" style="position:absolute;top:6827;width:121;height:8778;visibility:visible;mso-wrap-style:square;v-text-anchor:top" coordsize="12192,877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qJ1xwAAAN4AAAAPAAAAZHJzL2Rvd25yZXYueG1sRI9BS8NA&#10;FITvgv9heUIvxW4aQdrYbWmlBU9Co4jHR/YlG5t9G7LPNv33riB4HGbmG2a1GX2nzjTENrCB+SwD&#10;RVwF23Jj4P3tcL8AFQXZYheYDFwpwmZ9e7PCwoYLH+lcSqMShGOBBpxIX2gdK0ce4yz0xMmrw+BR&#10;khwabQe8JLjvdJ5lj9pjy2nBYU/PjqpT+e0NZOW+Xsr082Ne792pvcrua/p6NGZyN26fQAmN8h/+&#10;a79YA/li+ZDD7510BfT6BwAA//8DAFBLAQItABQABgAIAAAAIQDb4fbL7gAAAIUBAAATAAAAAAAA&#10;AAAAAAAAAAAAAABbQ29udGVudF9UeXBlc10ueG1sUEsBAi0AFAAGAAgAAAAhAFr0LFu/AAAAFQEA&#10;AAsAAAAAAAAAAAAAAAAAHwEAAF9yZWxzLy5yZWxzUEsBAi0AFAAGAAgAAAAhAO7WonXHAAAA3gAA&#10;AA8AAAAAAAAAAAAAAAAABwIAAGRycy9kb3ducmV2LnhtbFBLBQYAAAAAAwADALcAAAD7AgAAAAA=&#10;" path="m,l12192,r,877824l,877824,,e" fillcolor="black" stroked="f" strokeweight="0">
                  <v:stroke miterlimit="83231f" joinstyle="miter"/>
                  <v:path arrowok="t" textboxrect="0,0,12192,877824"/>
                </v:shape>
                <w10:wrap type="square"/>
              </v:group>
            </w:pict>
          </mc:Fallback>
        </mc:AlternateContent>
      </w:r>
      <w:r w:rsidRPr="009C1A07">
        <w:rPr>
          <w:rFonts w:ascii="Times New Roman" w:eastAsia="Arial" w:hAnsi="Times New Roman"/>
          <w:color w:val="000000"/>
          <w:sz w:val="24"/>
          <w:szCs w:val="24"/>
        </w:rPr>
        <w:t>Мотоциклы и мотороллеры с мощностью двигателя (с каждой лошадиной силы):</w:t>
      </w:r>
    </w:p>
    <w:p w:rsidR="00111E76" w:rsidRPr="009C1A07" w:rsidRDefault="00111E76" w:rsidP="00111E76">
      <w:pPr>
        <w:spacing w:after="716"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до 20 л. с. (до 14,7 кВт) включительно</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свыше 20 л. с. до 35 л. с. (свыше 14,7 кВт до 25,74 кВт) включительно</w:t>
      </w:r>
    </w:p>
    <w:tbl>
      <w:tblPr>
        <w:tblStyle w:val="TableGrid"/>
        <w:tblW w:w="10349" w:type="dxa"/>
        <w:tblInd w:w="48" w:type="dxa"/>
        <w:tblLook w:val="04A0" w:firstRow="1" w:lastRow="0" w:firstColumn="1" w:lastColumn="0" w:noHBand="0" w:noVBand="1"/>
      </w:tblPr>
      <w:tblGrid>
        <w:gridCol w:w="7585"/>
        <w:gridCol w:w="11118"/>
      </w:tblGrid>
      <w:tr w:rsidR="00111E76" w:rsidRPr="009C1A07" w:rsidTr="00EB564A">
        <w:trPr>
          <w:trHeight w:val="1046"/>
        </w:trPr>
        <w:tc>
          <w:tcPr>
            <w:tcW w:w="7594" w:type="dxa"/>
            <w:tcBorders>
              <w:top w:val="nil"/>
              <w:left w:val="nil"/>
              <w:bottom w:val="nil"/>
              <w:right w:val="nil"/>
            </w:tcBorders>
          </w:tcPr>
          <w:p w:rsidR="00111E76" w:rsidRPr="009C1A07" w:rsidRDefault="00111E76" w:rsidP="00111E76">
            <w:pPr>
              <w:spacing w:after="0" w:line="240" w:lineRule="auto"/>
              <w:ind w:right="29"/>
              <w:rPr>
                <w:rFonts w:ascii="Times New Roman" w:eastAsia="Arial" w:hAnsi="Times New Roman"/>
                <w:color w:val="000000"/>
                <w:sz w:val="24"/>
                <w:szCs w:val="24"/>
              </w:rPr>
            </w:pPr>
          </w:p>
          <w:tbl>
            <w:tblPr>
              <w:tblStyle w:val="TableGrid"/>
              <w:tblW w:w="7565" w:type="dxa"/>
              <w:tblInd w:w="0" w:type="dxa"/>
              <w:tblCellMar>
                <w:left w:w="125" w:type="dxa"/>
                <w:right w:w="115" w:type="dxa"/>
              </w:tblCellMar>
              <w:tblLook w:val="04A0" w:firstRow="1" w:lastRow="0" w:firstColumn="1" w:lastColumn="0" w:noHBand="0" w:noVBand="1"/>
            </w:tblPr>
            <w:tblGrid>
              <w:gridCol w:w="7565"/>
            </w:tblGrid>
            <w:tr w:rsidR="00111E76" w:rsidRPr="009C1A07" w:rsidTr="00EB564A">
              <w:trPr>
                <w:trHeight w:val="1046"/>
              </w:trPr>
              <w:tc>
                <w:tcPr>
                  <w:tcW w:w="7565"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свыше 35 л. с. (свыше 25,74 кВт)</w:t>
                  </w:r>
                </w:p>
              </w:tc>
            </w:tr>
          </w:tbl>
          <w:p w:rsidR="00111E76" w:rsidRPr="009C1A07" w:rsidRDefault="00111E76" w:rsidP="00111E76">
            <w:pPr>
              <w:spacing w:after="0" w:line="240" w:lineRule="auto"/>
              <w:rPr>
                <w:rFonts w:ascii="Times New Roman" w:eastAsia="Arial" w:hAnsi="Times New Roman"/>
                <w:color w:val="000000"/>
                <w:sz w:val="24"/>
                <w:szCs w:val="24"/>
              </w:rPr>
            </w:pPr>
          </w:p>
        </w:tc>
        <w:tc>
          <w:tcPr>
            <w:tcW w:w="2755" w:type="dxa"/>
            <w:tcBorders>
              <w:top w:val="nil"/>
              <w:left w:val="nil"/>
              <w:bottom w:val="nil"/>
              <w:right w:val="nil"/>
            </w:tcBorders>
          </w:tcPr>
          <w:p w:rsidR="00111E76" w:rsidRPr="009C1A07" w:rsidRDefault="00111E76" w:rsidP="00111E76">
            <w:pPr>
              <w:spacing w:after="0" w:line="240" w:lineRule="auto"/>
              <w:ind w:right="11117"/>
              <w:rPr>
                <w:rFonts w:ascii="Times New Roman" w:eastAsia="Arial" w:hAnsi="Times New Roman"/>
                <w:color w:val="000000"/>
                <w:sz w:val="24"/>
                <w:szCs w:val="24"/>
              </w:rPr>
            </w:pPr>
          </w:p>
          <w:tbl>
            <w:tblPr>
              <w:tblStyle w:val="TableGrid"/>
              <w:tblW w:w="2726" w:type="dxa"/>
              <w:tblInd w:w="29" w:type="dxa"/>
              <w:tblCellMar>
                <w:left w:w="125" w:type="dxa"/>
                <w:right w:w="115" w:type="dxa"/>
              </w:tblCellMar>
              <w:tblLook w:val="04A0" w:firstRow="1" w:lastRow="0" w:firstColumn="1" w:lastColumn="0" w:noHBand="0" w:noVBand="1"/>
            </w:tblPr>
            <w:tblGrid>
              <w:gridCol w:w="2726"/>
            </w:tblGrid>
            <w:tr w:rsidR="00111E76" w:rsidRPr="009C1A07" w:rsidTr="00EB564A">
              <w:trPr>
                <w:trHeight w:val="1046"/>
              </w:trPr>
              <w:tc>
                <w:tcPr>
                  <w:tcW w:w="2726"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30</w:t>
                  </w:r>
                </w:p>
              </w:tc>
            </w:tr>
          </w:tbl>
          <w:p w:rsidR="00111E76" w:rsidRPr="009C1A07" w:rsidRDefault="00111E76" w:rsidP="00111E76">
            <w:pPr>
              <w:spacing w:after="0" w:line="240" w:lineRule="auto"/>
              <w:rPr>
                <w:rFonts w:ascii="Times New Roman" w:eastAsia="Arial" w:hAnsi="Times New Roman"/>
                <w:color w:val="000000"/>
                <w:sz w:val="24"/>
                <w:szCs w:val="24"/>
              </w:rPr>
            </w:pPr>
          </w:p>
        </w:tc>
      </w:tr>
    </w:tbl>
    <w:p w:rsidR="00111E76" w:rsidRPr="009C1A07" w:rsidRDefault="00111E76" w:rsidP="00111E76">
      <w:pPr>
        <w:spacing w:after="716" w:line="261" w:lineRule="auto"/>
        <w:jc w:val="both"/>
        <w:rPr>
          <w:rFonts w:ascii="Times New Roman" w:eastAsia="Arial" w:hAnsi="Times New Roman"/>
          <w:color w:val="000000"/>
          <w:sz w:val="24"/>
          <w:szCs w:val="24"/>
        </w:rPr>
      </w:pPr>
      <w:r w:rsidRPr="009C1A07">
        <w:rPr>
          <w:rFonts w:ascii="Times New Roman" w:eastAsia="Calibri" w:hAnsi="Times New Roman"/>
          <w:noProof/>
          <w:color w:val="000000"/>
          <w:sz w:val="24"/>
          <w:szCs w:val="24"/>
        </w:rPr>
        <mc:AlternateContent>
          <mc:Choice Requires="wpg">
            <w:drawing>
              <wp:anchor distT="0" distB="0" distL="114300" distR="114300" simplePos="0" relativeHeight="251664384" behindDoc="0" locked="0" layoutInCell="1" allowOverlap="1" wp14:anchorId="04C0E486" wp14:editId="770BAEA9">
                <wp:simplePos x="0" y="0"/>
                <wp:positionH relativeFrom="column">
                  <wp:posOffset>24384</wp:posOffset>
                </wp:positionH>
                <wp:positionV relativeFrom="paragraph">
                  <wp:posOffset>-257001</wp:posOffset>
                </wp:positionV>
                <wp:extent cx="12192" cy="1548384"/>
                <wp:effectExtent l="0" t="0" r="0" b="0"/>
                <wp:wrapSquare wrapText="bothSides"/>
                <wp:docPr id="25627" name="Group 25627"/>
                <wp:cNvGraphicFramePr/>
                <a:graphic xmlns:a="http://schemas.openxmlformats.org/drawingml/2006/main">
                  <a:graphicData uri="http://schemas.microsoft.com/office/word/2010/wordprocessingGroup">
                    <wpg:wgp>
                      <wpg:cNvGrpSpPr/>
                      <wpg:grpSpPr>
                        <a:xfrm>
                          <a:off x="0" y="0"/>
                          <a:ext cx="12192" cy="1548384"/>
                          <a:chOff x="0" y="0"/>
                          <a:chExt cx="12192" cy="1548384"/>
                        </a:xfrm>
                      </wpg:grpSpPr>
                      <wps:wsp>
                        <wps:cNvPr id="28935" name="Shape 28935"/>
                        <wps:cNvSpPr/>
                        <wps:spPr>
                          <a:xfrm>
                            <a:off x="0" y="0"/>
                            <a:ext cx="12192" cy="865635"/>
                          </a:xfrm>
                          <a:custGeom>
                            <a:avLst/>
                            <a:gdLst/>
                            <a:ahLst/>
                            <a:cxnLst/>
                            <a:rect l="0" t="0" r="0" b="0"/>
                            <a:pathLst>
                              <a:path w="12192" h="865635">
                                <a:moveTo>
                                  <a:pt x="0" y="0"/>
                                </a:moveTo>
                                <a:lnTo>
                                  <a:pt x="12192" y="0"/>
                                </a:lnTo>
                                <a:lnTo>
                                  <a:pt x="12192" y="865635"/>
                                </a:lnTo>
                                <a:lnTo>
                                  <a:pt x="0" y="865635"/>
                                </a:lnTo>
                                <a:lnTo>
                                  <a:pt x="0" y="0"/>
                                </a:lnTo>
                              </a:path>
                            </a:pathLst>
                          </a:custGeom>
                          <a:solidFill>
                            <a:srgbClr val="000000"/>
                          </a:solidFill>
                          <a:ln w="0" cap="flat">
                            <a:noFill/>
                            <a:miter lim="127000"/>
                          </a:ln>
                          <a:effectLst/>
                        </wps:spPr>
                        <wps:bodyPr/>
                      </wps:wsp>
                      <wps:wsp>
                        <wps:cNvPr id="28936" name="Shape 28936"/>
                        <wps:cNvSpPr/>
                        <wps:spPr>
                          <a:xfrm>
                            <a:off x="0" y="890018"/>
                            <a:ext cx="12192" cy="658366"/>
                          </a:xfrm>
                          <a:custGeom>
                            <a:avLst/>
                            <a:gdLst/>
                            <a:ahLst/>
                            <a:cxnLst/>
                            <a:rect l="0" t="0" r="0" b="0"/>
                            <a:pathLst>
                              <a:path w="12192" h="658366">
                                <a:moveTo>
                                  <a:pt x="0" y="0"/>
                                </a:moveTo>
                                <a:lnTo>
                                  <a:pt x="12192" y="0"/>
                                </a:lnTo>
                                <a:lnTo>
                                  <a:pt x="12192" y="658366"/>
                                </a:lnTo>
                                <a:lnTo>
                                  <a:pt x="0" y="658366"/>
                                </a:lnTo>
                                <a:lnTo>
                                  <a:pt x="0" y="0"/>
                                </a:lnTo>
                              </a:path>
                            </a:pathLst>
                          </a:custGeom>
                          <a:solidFill>
                            <a:srgbClr val="000000"/>
                          </a:solidFill>
                          <a:ln w="0" cap="flat">
                            <a:noFill/>
                            <a:miter lim="127000"/>
                          </a:ln>
                          <a:effectLst/>
                        </wps:spPr>
                        <wps:bodyPr/>
                      </wps:wsp>
                    </wpg:wgp>
                  </a:graphicData>
                </a:graphic>
              </wp:anchor>
            </w:drawing>
          </mc:Choice>
          <mc:Fallback>
            <w:pict>
              <v:group w14:anchorId="3405D291" id="Group 25627" o:spid="_x0000_s1026" style="position:absolute;margin-left:1.9pt;margin-top:-20.25pt;width:.95pt;height:121.9pt;z-index:251664384" coordsize="121,15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hzBpAIAAJ8IAAAOAAAAZHJzL2Uyb0RvYy54bWzcVs1u2zAMvg/YOwi6r07cxnWNOj2say/D&#10;VqDdA6iy/APIkiCpcfr2oxjLcRKgKDqgh+VgySLFn48f6VzfbHtJNsK6TquSLs8WlAjFddWppqR/&#10;nu6+5ZQ4z1TFpFaipK/C0Zv11y/XgylEqlstK2EJGFGuGExJW+9NkSSOt6Jn7kwboUBYa9szD6+2&#10;SSrLBrDeyyRdLLJk0LYyVnPhHJze7oR0jfbrWnD/u66d8ESWFGLz+LT4fA7PZH3NisYy03Z8DIN9&#10;IIqedQqcTqZumWfkxXYnpvqOW+107c+47hNd1x0XmANks1wcZXNv9YvBXJpiaMwEE0B7hNOHzfJf&#10;mwdLuqqk6SpLLylRrIcyoWeyOwKIBtMUoHlvzaN5sONBs3sLWW9r24cV8iFbBPd1AldsPeFwuEyX&#10;VyklHCTL1UV+nl/swOctVOjkFm9/vHkviU6TENsUymCARm6PlPs3pB5bZgQWwIX8I1L51fkqIoUq&#10;JMUjBAY1J5hc4QCxD2CUZ6sMvIDJKVVW8Bfn74VGrNnmp/MgBs5VccfauONbFbcWmuBN+hvmw71g&#10;KmzJMBWrLekYRxD2eiOeNKr5o4JBjHupVHOtse6REKAZ5XE1aG2vd5B6VIrrThlaGQy+WxH7fPIM&#10;m5AnIjvlDodzdJ2WXXXXSRnSdbZ5/i4t2bAwRfA3FuZATaoAHYTGGUyyWjKPI0HpYAcr1Xcepp3s&#10;+oDwJRgazUgV3AicV7uyAa0jdcLuWVev2Hh4DgwPPflJVM9OqZ6FuEMA0BTvpXp+tVgs83ARMj3t&#10;7WyVn2doFyoR58m8Ip/E9zGOEOWe0XPSxZrtpYfU3PM4akZ5XI/5fpB6VIrr3PW7FQ89/x98x0EP&#10;X0Fs2/GLHT6z83fYz/9XrP8CAAD//wMAUEsDBBQABgAIAAAAIQARvue73gAAAAcBAAAPAAAAZHJz&#10;L2Rvd25yZXYueG1sTM5BS8NAEAXgu+B/WEbw1u6mMVpiJqUU9VSEtoL0tk2mSWh2NmS3SfrvXU96&#10;HN7w3petJtOKgXrXWEaI5goEcWHLhiuEr8P7bAnCec2lbi0Two0crPL7u0ynpR15R8PeVyKUsEs1&#10;Qu19l0rpipqMdnPbEYfsbHujfTj7Spa9HkO5aeVCqWdpdMNhodYdbWoqLvurQfgY9biOo7dhezlv&#10;bsdD8vm9jQjx8WFav4LwNPm/Z/jlBzrkwXSyVy6daBHiAPcIsyeVgAh58gLihLBQcQwyz+R/f/4D&#10;AAD//wMAUEsBAi0AFAAGAAgAAAAhALaDOJL+AAAA4QEAABMAAAAAAAAAAAAAAAAAAAAAAFtDb250&#10;ZW50X1R5cGVzXS54bWxQSwECLQAUAAYACAAAACEAOP0h/9YAAACUAQAACwAAAAAAAAAAAAAAAAAv&#10;AQAAX3JlbHMvLnJlbHNQSwECLQAUAAYACAAAACEAYpYcwaQCAACfCAAADgAAAAAAAAAAAAAAAAAu&#10;AgAAZHJzL2Uyb0RvYy54bWxQSwECLQAUAAYACAAAACEAEb7nu94AAAAHAQAADwAAAAAAAAAAAAAA&#10;AAD+BAAAZHJzL2Rvd25yZXYueG1sUEsFBgAAAAAEAAQA8wAAAAkGAAAAAA==&#10;">
                <v:shape id="Shape 28935" o:spid="_x0000_s1027" style="position:absolute;width:121;height:8656;visibility:visible;mso-wrap-style:square;v-text-anchor:top" coordsize="12192,86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yzUxgAAAN4AAAAPAAAAZHJzL2Rvd25yZXYueG1sRI9BawIx&#10;FITvgv8hvII3zVaxuFuj2EJFe1NL6fGxeW6Wbl62SdTVX98UhB6HmfmGmS8724gz+VA7VvA4ykAQ&#10;l07XXCn4OLwNZyBCRNbYOCYFVwqwXPR7cyy0u/COzvtYiQThUKACE2NbSBlKQxbDyLXEyTs6bzEm&#10;6SupPV4S3DZynGVP0mLNacFgS6+Gyu/9ySrYHvUtvOy+ss+Qr/3pYPKfdxOVGjx0q2cQkbr4H763&#10;N1rBeJZPpvB3J10BufgFAAD//wMAUEsBAi0AFAAGAAgAAAAhANvh9svuAAAAhQEAABMAAAAAAAAA&#10;AAAAAAAAAAAAAFtDb250ZW50X1R5cGVzXS54bWxQSwECLQAUAAYACAAAACEAWvQsW78AAAAVAQAA&#10;CwAAAAAAAAAAAAAAAAAfAQAAX3JlbHMvLnJlbHNQSwECLQAUAAYACAAAACEA1A8s1MYAAADeAAAA&#10;DwAAAAAAAAAAAAAAAAAHAgAAZHJzL2Rvd25yZXYueG1sUEsFBgAAAAADAAMAtwAAAPoCAAAAAA==&#10;" path="m,l12192,r,865635l,865635,,e" fillcolor="black" stroked="f" strokeweight="0">
                  <v:stroke miterlimit="83231f" joinstyle="miter"/>
                  <v:path arrowok="t" textboxrect="0,0,12192,865635"/>
                </v:shape>
                <v:shape id="Shape 28936" o:spid="_x0000_s1028" style="position:absolute;top:8900;width:121;height:6583;visibility:visible;mso-wrap-style:square;v-text-anchor:top" coordsize="12192,658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bIBxwAAAN4AAAAPAAAAZHJzL2Rvd25yZXYueG1sRI9Pa8JA&#10;FMTvQr/D8gq9lLpJBKPRVUqh0R481Ba8PrKvSTD7NmS3+fPt3ULB4zAzv2G2+9E0oqfO1ZYVxPMI&#10;BHFhdc2lgu+v95cVCOeRNTaWScFEDva7h9kWM20H/qT+7EsRIOwyVFB532ZSuqIig25uW+Lg/djO&#10;oA+yK6XucAhw08gkipbSYM1hocKW3ioqrudfo2AwqUwNrpOrPxVxnk8H+/F8UerpcXzdgPA0+nv4&#10;v33UCpLVerGEvzvhCsjdDQAA//8DAFBLAQItABQABgAIAAAAIQDb4fbL7gAAAIUBAAATAAAAAAAA&#10;AAAAAAAAAAAAAABbQ29udGVudF9UeXBlc10ueG1sUEsBAi0AFAAGAAgAAAAhAFr0LFu/AAAAFQEA&#10;AAsAAAAAAAAAAAAAAAAAHwEAAF9yZWxzLy5yZWxzUEsBAi0AFAAGAAgAAAAhAH0lsgHHAAAA3gAA&#10;AA8AAAAAAAAAAAAAAAAABwIAAGRycy9kb3ducmV2LnhtbFBLBQYAAAAAAwADALcAAAD7AgAAAAA=&#10;" path="m,l12192,r,658366l,658366,,e" fillcolor="black" stroked="f" strokeweight="0">
                  <v:stroke miterlimit="83231f" joinstyle="miter"/>
                  <v:path arrowok="t" textboxrect="0,0,12192,658366"/>
                </v:shape>
                <w10:wrap type="square"/>
              </v:group>
            </w:pict>
          </mc:Fallback>
        </mc:AlternateContent>
      </w:r>
      <w:r w:rsidRPr="009C1A07">
        <w:rPr>
          <w:rFonts w:ascii="Times New Roman" w:eastAsia="Calibri" w:hAnsi="Times New Roman"/>
          <w:noProof/>
          <w:color w:val="000000"/>
          <w:sz w:val="24"/>
          <w:szCs w:val="24"/>
        </w:rPr>
        <mc:AlternateContent>
          <mc:Choice Requires="wpg">
            <w:drawing>
              <wp:anchor distT="0" distB="0" distL="114300" distR="114300" simplePos="0" relativeHeight="251665408" behindDoc="0" locked="0" layoutInCell="1" allowOverlap="1" wp14:anchorId="16387C43" wp14:editId="1003DB5A">
                <wp:simplePos x="0" y="0"/>
                <wp:positionH relativeFrom="column">
                  <wp:posOffset>4828032</wp:posOffset>
                </wp:positionH>
                <wp:positionV relativeFrom="paragraph">
                  <wp:posOffset>-257001</wp:posOffset>
                </wp:positionV>
                <wp:extent cx="48768" cy="1548384"/>
                <wp:effectExtent l="0" t="0" r="0" b="0"/>
                <wp:wrapSquare wrapText="bothSides"/>
                <wp:docPr id="25628" name="Group 25628"/>
                <wp:cNvGraphicFramePr/>
                <a:graphic xmlns:a="http://schemas.openxmlformats.org/drawingml/2006/main">
                  <a:graphicData uri="http://schemas.microsoft.com/office/word/2010/wordprocessingGroup">
                    <wpg:wgp>
                      <wpg:cNvGrpSpPr/>
                      <wpg:grpSpPr>
                        <a:xfrm>
                          <a:off x="0" y="0"/>
                          <a:ext cx="48768" cy="1548384"/>
                          <a:chOff x="0" y="0"/>
                          <a:chExt cx="48768" cy="1548384"/>
                        </a:xfrm>
                      </wpg:grpSpPr>
                      <wps:wsp>
                        <wps:cNvPr id="28939" name="Shape 28939"/>
                        <wps:cNvSpPr/>
                        <wps:spPr>
                          <a:xfrm>
                            <a:off x="0" y="0"/>
                            <a:ext cx="12192" cy="865635"/>
                          </a:xfrm>
                          <a:custGeom>
                            <a:avLst/>
                            <a:gdLst/>
                            <a:ahLst/>
                            <a:cxnLst/>
                            <a:rect l="0" t="0" r="0" b="0"/>
                            <a:pathLst>
                              <a:path w="12192" h="865635">
                                <a:moveTo>
                                  <a:pt x="0" y="0"/>
                                </a:moveTo>
                                <a:lnTo>
                                  <a:pt x="12192" y="0"/>
                                </a:lnTo>
                                <a:lnTo>
                                  <a:pt x="12192" y="865635"/>
                                </a:lnTo>
                                <a:lnTo>
                                  <a:pt x="0" y="865635"/>
                                </a:lnTo>
                                <a:lnTo>
                                  <a:pt x="0" y="0"/>
                                </a:lnTo>
                              </a:path>
                            </a:pathLst>
                          </a:custGeom>
                          <a:solidFill>
                            <a:srgbClr val="000000"/>
                          </a:solidFill>
                          <a:ln w="0" cap="flat">
                            <a:noFill/>
                            <a:miter lim="127000"/>
                          </a:ln>
                          <a:effectLst/>
                        </wps:spPr>
                        <wps:bodyPr/>
                      </wps:wsp>
                      <wps:wsp>
                        <wps:cNvPr id="28940" name="Shape 28940"/>
                        <wps:cNvSpPr/>
                        <wps:spPr>
                          <a:xfrm>
                            <a:off x="36576" y="0"/>
                            <a:ext cx="12192" cy="865635"/>
                          </a:xfrm>
                          <a:custGeom>
                            <a:avLst/>
                            <a:gdLst/>
                            <a:ahLst/>
                            <a:cxnLst/>
                            <a:rect l="0" t="0" r="0" b="0"/>
                            <a:pathLst>
                              <a:path w="12192" h="865635">
                                <a:moveTo>
                                  <a:pt x="0" y="0"/>
                                </a:moveTo>
                                <a:lnTo>
                                  <a:pt x="12192" y="0"/>
                                </a:lnTo>
                                <a:lnTo>
                                  <a:pt x="12192" y="865635"/>
                                </a:lnTo>
                                <a:lnTo>
                                  <a:pt x="0" y="865635"/>
                                </a:lnTo>
                                <a:lnTo>
                                  <a:pt x="0" y="0"/>
                                </a:lnTo>
                              </a:path>
                            </a:pathLst>
                          </a:custGeom>
                          <a:solidFill>
                            <a:srgbClr val="000000"/>
                          </a:solidFill>
                          <a:ln w="0" cap="flat">
                            <a:noFill/>
                            <a:miter lim="127000"/>
                          </a:ln>
                          <a:effectLst/>
                        </wps:spPr>
                        <wps:bodyPr/>
                      </wps:wsp>
                      <wps:wsp>
                        <wps:cNvPr id="28941" name="Shape 28941"/>
                        <wps:cNvSpPr/>
                        <wps:spPr>
                          <a:xfrm>
                            <a:off x="0" y="890018"/>
                            <a:ext cx="12192" cy="658366"/>
                          </a:xfrm>
                          <a:custGeom>
                            <a:avLst/>
                            <a:gdLst/>
                            <a:ahLst/>
                            <a:cxnLst/>
                            <a:rect l="0" t="0" r="0" b="0"/>
                            <a:pathLst>
                              <a:path w="12192" h="658366">
                                <a:moveTo>
                                  <a:pt x="0" y="0"/>
                                </a:moveTo>
                                <a:lnTo>
                                  <a:pt x="12192" y="0"/>
                                </a:lnTo>
                                <a:lnTo>
                                  <a:pt x="12192" y="658366"/>
                                </a:lnTo>
                                <a:lnTo>
                                  <a:pt x="0" y="658366"/>
                                </a:lnTo>
                                <a:lnTo>
                                  <a:pt x="0" y="0"/>
                                </a:lnTo>
                              </a:path>
                            </a:pathLst>
                          </a:custGeom>
                          <a:solidFill>
                            <a:srgbClr val="000000"/>
                          </a:solidFill>
                          <a:ln w="0" cap="flat">
                            <a:noFill/>
                            <a:miter lim="127000"/>
                          </a:ln>
                          <a:effectLst/>
                        </wps:spPr>
                        <wps:bodyPr/>
                      </wps:wsp>
                      <wps:wsp>
                        <wps:cNvPr id="28942" name="Shape 28942"/>
                        <wps:cNvSpPr/>
                        <wps:spPr>
                          <a:xfrm>
                            <a:off x="36576" y="890018"/>
                            <a:ext cx="12192" cy="658366"/>
                          </a:xfrm>
                          <a:custGeom>
                            <a:avLst/>
                            <a:gdLst/>
                            <a:ahLst/>
                            <a:cxnLst/>
                            <a:rect l="0" t="0" r="0" b="0"/>
                            <a:pathLst>
                              <a:path w="12192" h="658366">
                                <a:moveTo>
                                  <a:pt x="0" y="0"/>
                                </a:moveTo>
                                <a:lnTo>
                                  <a:pt x="12192" y="0"/>
                                </a:lnTo>
                                <a:lnTo>
                                  <a:pt x="12192" y="658366"/>
                                </a:lnTo>
                                <a:lnTo>
                                  <a:pt x="0" y="658366"/>
                                </a:lnTo>
                                <a:lnTo>
                                  <a:pt x="0" y="0"/>
                                </a:lnTo>
                              </a:path>
                            </a:pathLst>
                          </a:custGeom>
                          <a:solidFill>
                            <a:srgbClr val="000000"/>
                          </a:solidFill>
                          <a:ln w="0" cap="flat">
                            <a:noFill/>
                            <a:miter lim="127000"/>
                          </a:ln>
                          <a:effectLst/>
                        </wps:spPr>
                        <wps:bodyPr/>
                      </wps:wsp>
                    </wpg:wgp>
                  </a:graphicData>
                </a:graphic>
              </wp:anchor>
            </w:drawing>
          </mc:Choice>
          <mc:Fallback>
            <w:pict>
              <v:group w14:anchorId="35701971" id="Group 25628" o:spid="_x0000_s1026" style="position:absolute;margin-left:380.15pt;margin-top:-20.25pt;width:3.85pt;height:121.9pt;z-index:251665408" coordsize="487,15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69Z9wIAAIIOAAAOAAAAZHJzL2Uyb0RvYy54bWzsV11v2yAUfZ+0/2D5fXHsJK5jxenDuvZl&#10;2iq1+wEU4w8JAwIap/9+F2xsJ127tJP6MCUPBsPlcu+5hxO8udw31NsRqWrOMj+czX2PMMzzmpWZ&#10;/+v++kvie0ojliPKGcn8J6L8y+3nT5tWpCTiFac5kR44YSptReZXWos0CBSuSIPUjAvCYLLgskEa&#10;XmUZ5BK14L2hQTSfx0HLZS4kx0QpGL3qJv2t9V8UBOufRaGI9mjmQ2zaPqV9PphnsN2gtJRIVDXu&#10;w0DviKJBNYNNB1dXSCPvUdbPXDU1llzxQs8wbwJeFDUmNgfIJpwfZXMj+aOwuZRpW4oBJoD2CKd3&#10;u8U/drfSq/PMj1ZxBMViqIEy2Z29bgggakWZguWNFHfiVvYDZfdmst4XsjEt5OPtLbhPA7hkrz0M&#10;g8vkIgb/GGbC1TJZJMsOfFxBhZ6twtW3V9cFbtPAxDaE0gqgkRqRUv+G1F2FBLEFUCZ/h1SyXqwd&#10;UtbEi+yQBcZaDjCpVAFip2IURuE66jBK4lW8WBmIhlRRih+VviHcYo1235WGaeBc7nqocj28Z64r&#10;4RC8Sn+BtFlnXJmu10KFukCqzO/jMJMN35F7bs30UcEgxnGWsqlV78oRAizdvGuF9TbaHaTujFzb&#10;GcNRBocnG9pzPuwMHZOnRXbIHQan6CpO6/y6ptSkq2T58JVKb4eMithfX5gDM8oMdBAaRqBkBUXa&#10;SgLjxo+tVFNrUDtaNwbhC3DUu6HMbEOsXnVlA1o76pjeA8+f7MGz48BwcyY/hupLSKgThYHqMATp&#10;mADgUPyd6ot4dRHbgvV66yThTPc3sfhM9w9Q9mX4nO7hm+jea9N6Pg8TsxAOdv9XNuF7vEoWcdwf&#10;f/f3ORWgD5L3Pg4T5SjgU411EjXOHirxKNvO0s279ljeD1J3Rq6dbn2y4eHOZ3n/w1XyxZvMEu4b&#10;x/IevYnvo7wnZ86/cPU5mconG/6PnLd3efjQsTez/qPMfElN36E//XTc/gYAAP//AwBQSwMEFAAG&#10;AAgAAAAhAJaThLviAAAACwEAAA8AAABkcnMvZG93bnJldi54bWxMj0FLw0AQhe+C/2EZwVu7m8am&#10;JWZSSlFPRbAVxNs0mSah2d2Q3Sbpv3c96XGYj/e+l20m3YqBe9dYgxDNFQg2hS0bUyF8Hl9naxDO&#10;kymptYYRbuxgk9/fZZSWdjQfPBx8JUKIcSkh1N53qZSuqFmTm9uOTfidba/Jh7OvZNnTGMJ1KxdK&#10;JVJTY0JDTR3vai4uh6tGeBtp3MbRy7C/nHe37+Py/WsfMeLjw7R9BuF58n8w/OoHdciD08leTelE&#10;i7BKVBxQhNmTWoIIxCpZh3UnhIWKY5B5Jv9vyH8AAAD//wMAUEsBAi0AFAAGAAgAAAAhALaDOJL+&#10;AAAA4QEAABMAAAAAAAAAAAAAAAAAAAAAAFtDb250ZW50X1R5cGVzXS54bWxQSwECLQAUAAYACAAA&#10;ACEAOP0h/9YAAACUAQAACwAAAAAAAAAAAAAAAAAvAQAAX3JlbHMvLnJlbHNQSwECLQAUAAYACAAA&#10;ACEAb6+vWfcCAACCDgAADgAAAAAAAAAAAAAAAAAuAgAAZHJzL2Uyb0RvYy54bWxQSwECLQAUAAYA&#10;CAAAACEAlpOEu+IAAAALAQAADwAAAAAAAAAAAAAAAABRBQAAZHJzL2Rvd25yZXYueG1sUEsFBgAA&#10;AAAEAAQA8wAAAGAGAAAAAA==&#10;">
                <v:shape id="Shape 28939" o:spid="_x0000_s1027" style="position:absolute;width:121;height:8656;visibility:visible;mso-wrap-style:square;v-text-anchor:top" coordsize="12192,86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ibRxgAAAN4AAAAPAAAAZHJzL2Rvd25yZXYueG1sRI9BawIx&#10;FITvBf9DeAVvNVuF4q5GqYWW1ptuKR4fm+dm6eZlm0Td+uuNIHgcZuYbZr7sbSuO5EPjWMHzKANB&#10;XDndcK3gu3x/moIIEVlj65gU/FOA5WLwMMdCuxNv6LiNtUgQDgUqMDF2hZShMmQxjFxHnLy98xZj&#10;kr6W2uMpwW0rx1n2Ii02nBYMdvRmqPrdHqyCr70+h9Vml/2E/MMfSpP/rU1UavjYv85AROrjPXxr&#10;f2oF42k+yeF6J10BubgAAAD//wMAUEsBAi0AFAAGAAgAAAAhANvh9svuAAAAhQEAABMAAAAAAAAA&#10;AAAAAAAAAAAAAFtDb250ZW50X1R5cGVzXS54bWxQSwECLQAUAAYACAAAACEAWvQsW78AAAAVAQAA&#10;CwAAAAAAAAAAAAAAAAAfAQAAX3JlbHMvLnJlbHNQSwECLQAUAAYACAAAACEAVUIm0cYAAADeAAAA&#10;DwAAAAAAAAAAAAAAAAAHAgAAZHJzL2Rvd25yZXYueG1sUEsFBgAAAAADAAMAtwAAAPoCAAAAAA==&#10;" path="m,l12192,r,865635l,865635,,e" fillcolor="black" stroked="f" strokeweight="0">
                  <v:stroke miterlimit="83231f" joinstyle="miter"/>
                  <v:path arrowok="t" textboxrect="0,0,12192,865635"/>
                </v:shape>
                <v:shape id="Shape 28940" o:spid="_x0000_s1028" style="position:absolute;left:365;width:122;height:8656;visibility:visible;mso-wrap-style:square;v-text-anchor:top" coordsize="12192,86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vwxxQAAAN4AAAAPAAAAZHJzL2Rvd25yZXYueG1sRI/LagIx&#10;FIb3Bd8hHKG7mlFKcUajaEGx3XlBXB4mx8ng5GSaRB379M2i4PLnv/FN551txI18qB0rGA4yEMSl&#10;0zVXCg771dsYRIjIGhvHpOBBAeaz3ssUC+3uvKXbLlYijXAoUIGJsS2kDKUhi2HgWuLknZ23GJP0&#10;ldQe72ncNnKUZR/SYs3pwWBLn4bKy+5qFXyd9W9Ybk/ZMeRrf92b/OfbRKVe+91iAiJSF5/h//ZG&#10;KxiN8/cEkHASCsjZHwAAAP//AwBQSwECLQAUAAYACAAAACEA2+H2y+4AAACFAQAAEwAAAAAAAAAA&#10;AAAAAAAAAAAAW0NvbnRlbnRfVHlwZXNdLnhtbFBLAQItABQABgAIAAAAIQBa9CxbvwAAABUBAAAL&#10;AAAAAAAAAAAAAAAAAB8BAABfcmVscy8ucmVsc1BLAQItABQABgAIAAAAIQCcfvwxxQAAAN4AAAAP&#10;AAAAAAAAAAAAAAAAAAcCAABkcnMvZG93bnJldi54bWxQSwUGAAAAAAMAAwC3AAAA+QIAAAAA&#10;" path="m,l12192,r,865635l,865635,,e" fillcolor="black" stroked="f" strokeweight="0">
                  <v:stroke miterlimit="83231f" joinstyle="miter"/>
                  <v:path arrowok="t" textboxrect="0,0,12192,865635"/>
                </v:shape>
                <v:shape id="Shape 28941" o:spid="_x0000_s1029" style="position:absolute;top:8900;width:121;height:6583;visibility:visible;mso-wrap-style:square;v-text-anchor:top" coordsize="12192,658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lkIxwAAAN4AAAAPAAAAZHJzL2Rvd25yZXYueG1sRI9Pa8JA&#10;FMTvBb/D8oReim4SStXoGkRo2h56qApeH9lnEsy+Ddlt/nz7bqHQ4zAzv2F22Wga0VPnassK4mUE&#10;griwuuZSweX8uliDcB5ZY2OZFEzkINvPHnaYajvwF/UnX4oAYZeigsr7NpXSFRUZdEvbEgfvZjuD&#10;PsiulLrDIcBNI5MoepEGaw4LFbZ0rKi4n76NgsGs5MrgJrn7zyLO8+nNfjxdlXqcj4ctCE+j/w//&#10;td+1gmS9eY7h9064AnL/AwAA//8DAFBLAQItABQABgAIAAAAIQDb4fbL7gAAAIUBAAATAAAAAAAA&#10;AAAAAAAAAAAAAABbQ29udGVudF9UeXBlc10ueG1sUEsBAi0AFAAGAAgAAAAhAFr0LFu/AAAAFQEA&#10;AAsAAAAAAAAAAAAAAAAAHwEAAF9yZWxzLy5yZWxzUEsBAi0AFAAGAAgAAAAhAKrKWQjHAAAA3gAA&#10;AA8AAAAAAAAAAAAAAAAABwIAAGRycy9kb3ducmV2LnhtbFBLBQYAAAAAAwADALcAAAD7AgAAAAA=&#10;" path="m,l12192,r,658366l,658366,,e" fillcolor="black" stroked="f" strokeweight="0">
                  <v:stroke miterlimit="83231f" joinstyle="miter"/>
                  <v:path arrowok="t" textboxrect="0,0,12192,658366"/>
                </v:shape>
                <v:shape id="Shape 28942" o:spid="_x0000_s1030" style="position:absolute;left:365;top:8900;width:122;height:6583;visibility:visible;mso-wrap-style:square;v-text-anchor:top" coordsize="12192,658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Md/xwAAAN4AAAAPAAAAZHJzL2Rvd25yZXYueG1sRI9Ba8JA&#10;FITvgv9heUIvUjeGojG6CaWgbQ89NBW8PrLPJJh9G7Krif++Wyh4HGbmG2aXj6YVN+pdY1nBchGB&#10;IC6tbrhScPzZPycgnEfW2FomBXdykGfTyQ5TbQf+plvhKxEg7FJUUHvfpVK6siaDbmE74uCdbW/Q&#10;B9lXUvc4BLhpZRxFK2mw4bBQY0dvNZWX4moUDGYt1wY38cV/lcvD4f5uP+cnpZ5m4+sWhKfRP8L/&#10;7Q+tIE42LzH83QlXQGa/AAAA//8DAFBLAQItABQABgAIAAAAIQDb4fbL7gAAAIUBAAATAAAAAAAA&#10;AAAAAAAAAAAAAABbQ29udGVudF9UeXBlc10ueG1sUEsBAi0AFAAGAAgAAAAhAFr0LFu/AAAAFQEA&#10;AAsAAAAAAAAAAAAAAAAAHwEAAF9yZWxzLy5yZWxzUEsBAi0AFAAGAAgAAAAhAFoYx3/HAAAA3gAA&#10;AA8AAAAAAAAAAAAAAAAABwIAAGRycy9kb3ducmV2LnhtbFBLBQYAAAAAAwADALcAAAD7AgAAAAA=&#10;" path="m,l12192,r,658366l,658366,,e" fillcolor="black" stroked="f" strokeweight="0">
                  <v:stroke miterlimit="83231f" joinstyle="miter"/>
                  <v:path arrowok="t" textboxrect="0,0,12192,658366"/>
                </v:shape>
                <w10:wrap type="square"/>
              </v:group>
            </w:pict>
          </mc:Fallback>
        </mc:AlternateContent>
      </w:r>
      <w:r w:rsidRPr="009C1A07">
        <w:rPr>
          <w:rFonts w:ascii="Times New Roman" w:eastAsia="Calibri" w:hAnsi="Times New Roman"/>
          <w:noProof/>
          <w:color w:val="000000"/>
          <w:sz w:val="24"/>
          <w:szCs w:val="24"/>
        </w:rPr>
        <mc:AlternateContent>
          <mc:Choice Requires="wpg">
            <w:drawing>
              <wp:anchor distT="0" distB="0" distL="114300" distR="114300" simplePos="0" relativeHeight="251666432" behindDoc="0" locked="0" layoutInCell="1" allowOverlap="1" wp14:anchorId="7F02CA55" wp14:editId="29191963">
                <wp:simplePos x="0" y="0"/>
                <wp:positionH relativeFrom="column">
                  <wp:posOffset>6595872</wp:posOffset>
                </wp:positionH>
                <wp:positionV relativeFrom="paragraph">
                  <wp:posOffset>-257001</wp:posOffset>
                </wp:positionV>
                <wp:extent cx="12192" cy="1548384"/>
                <wp:effectExtent l="0" t="0" r="0" b="0"/>
                <wp:wrapSquare wrapText="bothSides"/>
                <wp:docPr id="25629" name="Group 25629"/>
                <wp:cNvGraphicFramePr/>
                <a:graphic xmlns:a="http://schemas.openxmlformats.org/drawingml/2006/main">
                  <a:graphicData uri="http://schemas.microsoft.com/office/word/2010/wordprocessingGroup">
                    <wpg:wgp>
                      <wpg:cNvGrpSpPr/>
                      <wpg:grpSpPr>
                        <a:xfrm>
                          <a:off x="0" y="0"/>
                          <a:ext cx="12192" cy="1548384"/>
                          <a:chOff x="0" y="0"/>
                          <a:chExt cx="12192" cy="1548384"/>
                        </a:xfrm>
                      </wpg:grpSpPr>
                      <wps:wsp>
                        <wps:cNvPr id="28947" name="Shape 28947"/>
                        <wps:cNvSpPr/>
                        <wps:spPr>
                          <a:xfrm>
                            <a:off x="0" y="0"/>
                            <a:ext cx="12192" cy="865635"/>
                          </a:xfrm>
                          <a:custGeom>
                            <a:avLst/>
                            <a:gdLst/>
                            <a:ahLst/>
                            <a:cxnLst/>
                            <a:rect l="0" t="0" r="0" b="0"/>
                            <a:pathLst>
                              <a:path w="12192" h="865635">
                                <a:moveTo>
                                  <a:pt x="0" y="0"/>
                                </a:moveTo>
                                <a:lnTo>
                                  <a:pt x="12192" y="0"/>
                                </a:lnTo>
                                <a:lnTo>
                                  <a:pt x="12192" y="865635"/>
                                </a:lnTo>
                                <a:lnTo>
                                  <a:pt x="0" y="865635"/>
                                </a:lnTo>
                                <a:lnTo>
                                  <a:pt x="0" y="0"/>
                                </a:lnTo>
                              </a:path>
                            </a:pathLst>
                          </a:custGeom>
                          <a:solidFill>
                            <a:srgbClr val="000000"/>
                          </a:solidFill>
                          <a:ln w="0" cap="flat">
                            <a:noFill/>
                            <a:miter lim="127000"/>
                          </a:ln>
                          <a:effectLst/>
                        </wps:spPr>
                        <wps:bodyPr/>
                      </wps:wsp>
                      <wps:wsp>
                        <wps:cNvPr id="28948" name="Shape 28948"/>
                        <wps:cNvSpPr/>
                        <wps:spPr>
                          <a:xfrm>
                            <a:off x="0" y="890018"/>
                            <a:ext cx="12192" cy="658366"/>
                          </a:xfrm>
                          <a:custGeom>
                            <a:avLst/>
                            <a:gdLst/>
                            <a:ahLst/>
                            <a:cxnLst/>
                            <a:rect l="0" t="0" r="0" b="0"/>
                            <a:pathLst>
                              <a:path w="12192" h="658366">
                                <a:moveTo>
                                  <a:pt x="0" y="0"/>
                                </a:moveTo>
                                <a:lnTo>
                                  <a:pt x="12192" y="0"/>
                                </a:lnTo>
                                <a:lnTo>
                                  <a:pt x="12192" y="658366"/>
                                </a:lnTo>
                                <a:lnTo>
                                  <a:pt x="0" y="658366"/>
                                </a:lnTo>
                                <a:lnTo>
                                  <a:pt x="0" y="0"/>
                                </a:lnTo>
                              </a:path>
                            </a:pathLst>
                          </a:custGeom>
                          <a:solidFill>
                            <a:srgbClr val="000000"/>
                          </a:solidFill>
                          <a:ln w="0" cap="flat">
                            <a:noFill/>
                            <a:miter lim="127000"/>
                          </a:ln>
                          <a:effectLst/>
                        </wps:spPr>
                        <wps:bodyPr/>
                      </wps:wsp>
                    </wpg:wgp>
                  </a:graphicData>
                </a:graphic>
              </wp:anchor>
            </w:drawing>
          </mc:Choice>
          <mc:Fallback>
            <w:pict>
              <v:group w14:anchorId="4EC4A731" id="Group 25629" o:spid="_x0000_s1026" style="position:absolute;margin-left:519.35pt;margin-top:-20.25pt;width:.95pt;height:121.9pt;z-index:251666432" coordsize="121,15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ihykAIAAJ8IAAAOAAAAZHJzL2Uyb0RvYy54bWzcVk1P3DAQvVfqf7B8L9kNbMhGZDmUwqVq&#10;kYAfYBznQ3Jsyzab5d93PImzyyIhRCUqdQ+xY4/H8968mezF5a6XZCus67Qq6fJkQYlQXFedakr6&#10;cH/9LafEeaYqJrUSJX0Wjl5uvn65GEwhUt1qWQlLwIlyxWBK2npviiRxvBU9cyfaCAWbtbY98/Bq&#10;m6SybADvvUzSxSJLBm0rYzUXzsHq1bhJN+i/rgX3v+vaCU9kSSE2j0+Lz8fwTDYXrGgsM23HpzDY&#10;B6LoWafg0tnVFfOMPNnulau+41Y7XfsTrvtE13XHBWIANMvFEZobq58MYmmKoTEzTUDtEU8fdst/&#10;bW8t6aqSpqssXVOiWA9pwpvJuAQUDaYpwPLGmjtza6eFZnwLqHe17cMIeMgOyX2eyRU7TzgsLtPl&#10;OqWEw85ydZaf5mcj+byFDL06xdsfb55L4qVJiG0OZTAgI7dnyv0dU3ctMwIT4AL+yFS+PjuPTKEJ&#10;SXEJiUHLmSZXOGDsAxzl2So7XQWKZqis4E/O3wiNXLPtT+dhGzRXxRlr44zvVJxaKII35W+YD+eC&#10;qzAlw5ystqRTHGGz11txr9HMHyUMYtzvSnVoNeU9CgIs434cDXrb272AHo3iOBpDKYPDdxtinc83&#10;wyTgRGZn7LB4yK7TsquuOykDXGebx+/Ski0LXQR/U2JemEkVqIPQOINOVkvmsSUoHfxgpvrOQ7eT&#10;XR8YPgdHkxupwjUC+9WYNpB1lE6YPerqGQsP10HhoSY/SerQwcemsJd6HuIOAUBRvFfq+XqxWOJB&#10;QPq6trNVfppl/17vUxyfqfcX0KPO43io93cb7nUVKvH/0Ds2evgKIp7pix0+s4fvMD/8X7H5AwAA&#10;//8DAFBLAwQUAAYACAAAACEA3zHvReIAAAANAQAADwAAAGRycy9kb3ducmV2LnhtbEyPQWvCQBCF&#10;74X+h2UKvelujFpJsxGRticpVAultzEZk2B2NmTXJP77rqd6fMzHe9+k69E0oqfO1ZY1RFMFgji3&#10;Rc2lhu/D+2QFwnnkAhvLpOFKDtbZ40OKSWEH/qJ+70sRStglqKHyvk2kdHlFBt3UtsThdrKdQR9i&#10;V8qiwyGUm0bOlFpKgzWHhQpb2laUn/cXo+FjwGETR2/97nzaXn8Pi8+fXURaPz+Nm1cQnkb/D8NN&#10;P6hDFpyO9sKFE03IKl69BFbDZK4WIG6ImqsliKOGmYpjkFkq77/I/gAAAP//AwBQSwECLQAUAAYA&#10;CAAAACEAtoM4kv4AAADhAQAAEwAAAAAAAAAAAAAAAAAAAAAAW0NvbnRlbnRfVHlwZXNdLnhtbFBL&#10;AQItABQABgAIAAAAIQA4/SH/1gAAAJQBAAALAAAAAAAAAAAAAAAAAC8BAABfcmVscy8ucmVsc1BL&#10;AQItABQABgAIAAAAIQAnHihykAIAAJ8IAAAOAAAAAAAAAAAAAAAAAC4CAABkcnMvZTJvRG9jLnht&#10;bFBLAQItABQABgAIAAAAIQDfMe9F4gAAAA0BAAAPAAAAAAAAAAAAAAAAAOoEAABkcnMvZG93bnJl&#10;di54bWxQSwUGAAAAAAQABADzAAAA+QUAAAAA&#10;">
                <v:shape id="Shape 28947" o:spid="_x0000_s1027" style="position:absolute;width:121;height:8656;visibility:visible;mso-wrap-style:square;v-text-anchor:top" coordsize="12192,86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2RFxgAAAN4AAAAPAAAAZHJzL2Rvd25yZXYueG1sRI9BawIx&#10;FITvgv8hvII3zVbEuluj2EJFe1NL6fGxeW6Wbl62SdTVX98UhB6HmfmGmS8724gz+VA7VvA4ykAQ&#10;l07XXCn4OLwNZyBCRNbYOCYFVwqwXPR7cyy0u/COzvtYiQThUKACE2NbSBlKQxbDyLXEyTs6bzEm&#10;6SupPV4S3DZynGVTabHmtGCwpVdD5ff+ZBVsj/oWXnZf2WfI1/50MPnPu4lKDR661TOISF38D9/b&#10;G61gPMsnT/B3J10BufgFAAD//wMAUEsBAi0AFAAGAAgAAAAhANvh9svuAAAAhQEAABMAAAAAAAAA&#10;AAAAAAAAAAAAAFtDb250ZW50X1R5cGVzXS54bWxQSwECLQAUAAYACAAAACEAWvQsW78AAAAVAQAA&#10;CwAAAAAAAAAAAAAAAAAfAQAAX3JlbHMvLnJlbHNQSwECLQAUAAYACAAAACEAE5dkRcYAAADeAAAA&#10;DwAAAAAAAAAAAAAAAAAHAgAAZHJzL2Rvd25yZXYueG1sUEsFBgAAAAADAAMAtwAAAPoCAAAAAA==&#10;" path="m,l12192,r,865635l,865635,,e" fillcolor="black" stroked="f" strokeweight="0">
                  <v:stroke miterlimit="83231f" joinstyle="miter"/>
                  <v:path arrowok="t" textboxrect="0,0,12192,865635"/>
                </v:shape>
                <v:shape id="Shape 28948" o:spid="_x0000_s1028" style="position:absolute;top:8900;width:121;height:6583;visibility:visible;mso-wrap-style:square;v-text-anchor:top" coordsize="12192,658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PCVwwAAAN4AAAAPAAAAZHJzL2Rvd25yZXYueG1sRE/LisIw&#10;FN0L/kO4ghsZU4uo7TSKDPhauFAHZntprm2xuSlNxta/N4uBWR7OO9v0phZPal1lWcFsGoEgzq2u&#10;uFDwfdt9rEA4j6yxtkwKXuRgsx4OMky17fhCz6svRAhhl6KC0vsmldLlJRl0U9sQB+5uW4M+wLaQ&#10;usUuhJtaxlG0kAYrDg0lNvRVUv64/hoFnVnKpcEkfvhzPtvvXwd7mvwoNR71208Qnnr/L/5zH7WC&#10;eJXMw95wJ1wBuX4DAAD//wMAUEsBAi0AFAAGAAgAAAAhANvh9svuAAAAhQEAABMAAAAAAAAAAAAA&#10;AAAAAAAAAFtDb250ZW50X1R5cGVzXS54bWxQSwECLQAUAAYACAAAACEAWvQsW78AAAAVAQAACwAA&#10;AAAAAAAAAAAAAAAfAQAAX3JlbHMvLnJlbHNQSwECLQAUAAYACAAAACEAO/DwlcMAAADeAAAADwAA&#10;AAAAAAAAAAAAAAAHAgAAZHJzL2Rvd25yZXYueG1sUEsFBgAAAAADAAMAtwAAAPcCAAAAAA==&#10;" path="m,l12192,r,658366l,658366,,e" fillcolor="black" stroked="f" strokeweight="0">
                  <v:stroke miterlimit="83231f" joinstyle="miter"/>
                  <v:path arrowok="t" textboxrect="0,0,12192,658366"/>
                </v:shape>
                <w10:wrap type="square"/>
              </v:group>
            </w:pict>
          </mc:Fallback>
        </mc:AlternateContent>
      </w:r>
      <w:r w:rsidRPr="009C1A07">
        <w:rPr>
          <w:rFonts w:ascii="Times New Roman" w:eastAsia="Arial" w:hAnsi="Times New Roman"/>
          <w:color w:val="000000"/>
          <w:sz w:val="24"/>
          <w:szCs w:val="24"/>
        </w:rPr>
        <w:t xml:space="preserve">Автобусы </w:t>
      </w:r>
      <w:r w:rsidRPr="009C1A07">
        <w:rPr>
          <w:rFonts w:ascii="Times New Roman" w:eastAsia="Arial" w:hAnsi="Times New Roman"/>
          <w:color w:val="000000"/>
          <w:sz w:val="24"/>
          <w:szCs w:val="24"/>
        </w:rPr>
        <w:tab/>
        <w:t xml:space="preserve">с </w:t>
      </w:r>
      <w:r w:rsidRPr="009C1A07">
        <w:rPr>
          <w:rFonts w:ascii="Times New Roman" w:eastAsia="Arial" w:hAnsi="Times New Roman"/>
          <w:color w:val="000000"/>
          <w:sz w:val="24"/>
          <w:szCs w:val="24"/>
        </w:rPr>
        <w:tab/>
        <w:t xml:space="preserve">мощностью </w:t>
      </w:r>
      <w:r w:rsidRPr="009C1A07">
        <w:rPr>
          <w:rFonts w:ascii="Times New Roman" w:eastAsia="Arial" w:hAnsi="Times New Roman"/>
          <w:color w:val="000000"/>
          <w:sz w:val="24"/>
          <w:szCs w:val="24"/>
        </w:rPr>
        <w:tab/>
        <w:t xml:space="preserve">двигателя </w:t>
      </w:r>
      <w:r w:rsidRPr="009C1A07">
        <w:rPr>
          <w:rFonts w:ascii="Times New Roman" w:eastAsia="Arial" w:hAnsi="Times New Roman"/>
          <w:color w:val="000000"/>
          <w:sz w:val="24"/>
          <w:szCs w:val="24"/>
        </w:rPr>
        <w:tab/>
        <w:t xml:space="preserve">(с </w:t>
      </w:r>
      <w:r w:rsidRPr="009C1A07">
        <w:rPr>
          <w:rFonts w:ascii="Times New Roman" w:eastAsia="Arial" w:hAnsi="Times New Roman"/>
          <w:color w:val="000000"/>
          <w:sz w:val="24"/>
          <w:szCs w:val="24"/>
        </w:rPr>
        <w:tab/>
        <w:t>каждой лошадиной силы):</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до 200 л. с. (до 147,1 кВт) включительно30</w:t>
      </w:r>
    </w:p>
    <w:tbl>
      <w:tblPr>
        <w:tblStyle w:val="TableGrid"/>
        <w:tblW w:w="10349" w:type="dxa"/>
        <w:tblInd w:w="48" w:type="dxa"/>
        <w:tblLook w:val="04A0" w:firstRow="1" w:lastRow="0" w:firstColumn="1" w:lastColumn="0" w:noHBand="0" w:noVBand="1"/>
      </w:tblPr>
      <w:tblGrid>
        <w:gridCol w:w="7585"/>
        <w:gridCol w:w="11118"/>
      </w:tblGrid>
      <w:tr w:rsidR="00111E76" w:rsidRPr="009C1A07" w:rsidTr="00EB564A">
        <w:trPr>
          <w:trHeight w:val="1046"/>
        </w:trPr>
        <w:tc>
          <w:tcPr>
            <w:tcW w:w="7594" w:type="dxa"/>
            <w:tcBorders>
              <w:top w:val="nil"/>
              <w:left w:val="nil"/>
              <w:bottom w:val="nil"/>
              <w:right w:val="nil"/>
            </w:tcBorders>
          </w:tcPr>
          <w:p w:rsidR="00111E76" w:rsidRPr="009C1A07" w:rsidRDefault="00111E76" w:rsidP="00111E76">
            <w:pPr>
              <w:spacing w:after="0" w:line="240" w:lineRule="auto"/>
              <w:ind w:right="29"/>
              <w:rPr>
                <w:rFonts w:ascii="Times New Roman" w:eastAsia="Arial" w:hAnsi="Times New Roman"/>
                <w:color w:val="000000"/>
                <w:sz w:val="24"/>
                <w:szCs w:val="24"/>
              </w:rPr>
            </w:pPr>
          </w:p>
          <w:tbl>
            <w:tblPr>
              <w:tblStyle w:val="TableGrid"/>
              <w:tblW w:w="7565" w:type="dxa"/>
              <w:tblInd w:w="0" w:type="dxa"/>
              <w:tblCellMar>
                <w:left w:w="125" w:type="dxa"/>
                <w:right w:w="115" w:type="dxa"/>
              </w:tblCellMar>
              <w:tblLook w:val="04A0" w:firstRow="1" w:lastRow="0" w:firstColumn="1" w:lastColumn="0" w:noHBand="0" w:noVBand="1"/>
            </w:tblPr>
            <w:tblGrid>
              <w:gridCol w:w="7565"/>
            </w:tblGrid>
            <w:tr w:rsidR="00111E76" w:rsidRPr="009C1A07" w:rsidTr="00EB564A">
              <w:trPr>
                <w:trHeight w:val="1046"/>
              </w:trPr>
              <w:tc>
                <w:tcPr>
                  <w:tcW w:w="7565"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свыше 200 л. с. (свыше 147,1 кВт)</w:t>
                  </w:r>
                </w:p>
              </w:tc>
            </w:tr>
          </w:tbl>
          <w:p w:rsidR="00111E76" w:rsidRPr="009C1A07" w:rsidRDefault="00111E76" w:rsidP="00111E76">
            <w:pPr>
              <w:spacing w:after="0" w:line="240" w:lineRule="auto"/>
              <w:rPr>
                <w:rFonts w:ascii="Times New Roman" w:eastAsia="Arial" w:hAnsi="Times New Roman"/>
                <w:color w:val="000000"/>
                <w:sz w:val="24"/>
                <w:szCs w:val="24"/>
              </w:rPr>
            </w:pPr>
          </w:p>
        </w:tc>
        <w:tc>
          <w:tcPr>
            <w:tcW w:w="2755" w:type="dxa"/>
            <w:tcBorders>
              <w:top w:val="nil"/>
              <w:left w:val="nil"/>
              <w:bottom w:val="nil"/>
              <w:right w:val="nil"/>
            </w:tcBorders>
          </w:tcPr>
          <w:p w:rsidR="00111E76" w:rsidRPr="009C1A07" w:rsidRDefault="00111E76" w:rsidP="00111E76">
            <w:pPr>
              <w:spacing w:after="0" w:line="240" w:lineRule="auto"/>
              <w:ind w:right="11117"/>
              <w:rPr>
                <w:rFonts w:ascii="Times New Roman" w:eastAsia="Arial" w:hAnsi="Times New Roman"/>
                <w:color w:val="000000"/>
                <w:sz w:val="24"/>
                <w:szCs w:val="24"/>
              </w:rPr>
            </w:pPr>
          </w:p>
          <w:tbl>
            <w:tblPr>
              <w:tblStyle w:val="TableGrid"/>
              <w:tblW w:w="2726" w:type="dxa"/>
              <w:tblInd w:w="29" w:type="dxa"/>
              <w:tblCellMar>
                <w:left w:w="125" w:type="dxa"/>
                <w:right w:w="115" w:type="dxa"/>
              </w:tblCellMar>
              <w:tblLook w:val="04A0" w:firstRow="1" w:lastRow="0" w:firstColumn="1" w:lastColumn="0" w:noHBand="0" w:noVBand="1"/>
            </w:tblPr>
            <w:tblGrid>
              <w:gridCol w:w="2726"/>
            </w:tblGrid>
            <w:tr w:rsidR="00111E76" w:rsidRPr="009C1A07" w:rsidTr="00EB564A">
              <w:trPr>
                <w:trHeight w:val="1046"/>
              </w:trPr>
              <w:tc>
                <w:tcPr>
                  <w:tcW w:w="2726"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50</w:t>
                  </w:r>
                </w:p>
              </w:tc>
            </w:tr>
          </w:tbl>
          <w:p w:rsidR="00111E76" w:rsidRPr="009C1A07" w:rsidRDefault="00111E76" w:rsidP="00111E76">
            <w:pPr>
              <w:spacing w:after="0" w:line="240" w:lineRule="auto"/>
              <w:rPr>
                <w:rFonts w:ascii="Times New Roman" w:eastAsia="Arial" w:hAnsi="Times New Roman"/>
                <w:color w:val="000000"/>
                <w:sz w:val="24"/>
                <w:szCs w:val="24"/>
              </w:rPr>
            </w:pPr>
          </w:p>
        </w:tc>
      </w:tr>
    </w:tbl>
    <w:p w:rsidR="00111E76" w:rsidRPr="009C1A07" w:rsidRDefault="00111E76" w:rsidP="00111E76">
      <w:pPr>
        <w:pBdr>
          <w:top w:val="single" w:sz="8" w:space="0" w:color="000000"/>
          <w:left w:val="single" w:sz="8" w:space="0" w:color="000000"/>
          <w:right w:val="single" w:sz="8" w:space="0" w:color="000000"/>
        </w:pBdr>
        <w:spacing w:after="730" w:line="250" w:lineRule="auto"/>
        <w:ind w:right="52"/>
        <w:jc w:val="both"/>
        <w:rPr>
          <w:rFonts w:ascii="Times New Roman" w:eastAsia="Arial" w:hAnsi="Times New Roman"/>
          <w:color w:val="000000"/>
          <w:sz w:val="24"/>
          <w:szCs w:val="24"/>
        </w:rPr>
      </w:pPr>
      <w:r w:rsidRPr="009C1A07">
        <w:rPr>
          <w:rFonts w:ascii="Times New Roman" w:eastAsia="Calibri" w:hAnsi="Times New Roman"/>
          <w:noProof/>
          <w:color w:val="000000"/>
          <w:sz w:val="24"/>
          <w:szCs w:val="24"/>
        </w:rPr>
        <mc:AlternateContent>
          <mc:Choice Requires="wpg">
            <w:drawing>
              <wp:anchor distT="0" distB="0" distL="114300" distR="114300" simplePos="0" relativeHeight="251667456" behindDoc="0" locked="0" layoutInCell="1" allowOverlap="1" wp14:anchorId="42EFC434" wp14:editId="0346E58C">
                <wp:simplePos x="0" y="0"/>
                <wp:positionH relativeFrom="column">
                  <wp:posOffset>4828032</wp:posOffset>
                </wp:positionH>
                <wp:positionV relativeFrom="paragraph">
                  <wp:posOffset>-281383</wp:posOffset>
                </wp:positionV>
                <wp:extent cx="1780032" cy="4279392"/>
                <wp:effectExtent l="0" t="0" r="0" b="0"/>
                <wp:wrapSquare wrapText="bothSides"/>
                <wp:docPr id="25630" name="Group 25630"/>
                <wp:cNvGraphicFramePr/>
                <a:graphic xmlns:a="http://schemas.openxmlformats.org/drawingml/2006/main">
                  <a:graphicData uri="http://schemas.microsoft.com/office/word/2010/wordprocessingGroup">
                    <wpg:wgp>
                      <wpg:cNvGrpSpPr/>
                      <wpg:grpSpPr>
                        <a:xfrm>
                          <a:off x="0" y="0"/>
                          <a:ext cx="1780032" cy="4279392"/>
                          <a:chOff x="0" y="0"/>
                          <a:chExt cx="1780032" cy="4279392"/>
                        </a:xfrm>
                      </wpg:grpSpPr>
                      <wps:wsp>
                        <wps:cNvPr id="28951" name="Shape 28951"/>
                        <wps:cNvSpPr/>
                        <wps:spPr>
                          <a:xfrm>
                            <a:off x="36576" y="0"/>
                            <a:ext cx="1743456" cy="12192"/>
                          </a:xfrm>
                          <a:custGeom>
                            <a:avLst/>
                            <a:gdLst/>
                            <a:ahLst/>
                            <a:cxnLst/>
                            <a:rect l="0" t="0" r="0" b="0"/>
                            <a:pathLst>
                              <a:path w="1743456" h="12192">
                                <a:moveTo>
                                  <a:pt x="0" y="0"/>
                                </a:moveTo>
                                <a:lnTo>
                                  <a:pt x="1743456" y="0"/>
                                </a:lnTo>
                                <a:lnTo>
                                  <a:pt x="1743456" y="12192"/>
                                </a:lnTo>
                                <a:lnTo>
                                  <a:pt x="0" y="12192"/>
                                </a:lnTo>
                                <a:lnTo>
                                  <a:pt x="0" y="0"/>
                                </a:lnTo>
                              </a:path>
                            </a:pathLst>
                          </a:custGeom>
                          <a:solidFill>
                            <a:srgbClr val="000000"/>
                          </a:solidFill>
                          <a:ln w="0" cap="flat">
                            <a:noFill/>
                            <a:miter lim="127000"/>
                          </a:ln>
                          <a:effectLst/>
                        </wps:spPr>
                        <wps:bodyPr/>
                      </wps:wsp>
                      <wps:wsp>
                        <wps:cNvPr id="28952" name="Shape 28952"/>
                        <wps:cNvSpPr/>
                        <wps:spPr>
                          <a:xfrm>
                            <a:off x="36576" y="0"/>
                            <a:ext cx="12192" cy="890017"/>
                          </a:xfrm>
                          <a:custGeom>
                            <a:avLst/>
                            <a:gdLst/>
                            <a:ahLst/>
                            <a:cxnLst/>
                            <a:rect l="0" t="0" r="0" b="0"/>
                            <a:pathLst>
                              <a:path w="12192" h="890017">
                                <a:moveTo>
                                  <a:pt x="0" y="0"/>
                                </a:moveTo>
                                <a:lnTo>
                                  <a:pt x="12192" y="0"/>
                                </a:lnTo>
                                <a:lnTo>
                                  <a:pt x="12192" y="890017"/>
                                </a:lnTo>
                                <a:lnTo>
                                  <a:pt x="0" y="890017"/>
                                </a:lnTo>
                                <a:lnTo>
                                  <a:pt x="0" y="0"/>
                                </a:lnTo>
                              </a:path>
                            </a:pathLst>
                          </a:custGeom>
                          <a:solidFill>
                            <a:srgbClr val="000000"/>
                          </a:solidFill>
                          <a:ln w="0" cap="flat">
                            <a:noFill/>
                            <a:miter lim="127000"/>
                          </a:ln>
                          <a:effectLst/>
                        </wps:spPr>
                        <wps:bodyPr/>
                      </wps:wsp>
                      <wps:wsp>
                        <wps:cNvPr id="28953" name="Shape 28953"/>
                        <wps:cNvSpPr/>
                        <wps:spPr>
                          <a:xfrm>
                            <a:off x="1767840" y="0"/>
                            <a:ext cx="12192" cy="890017"/>
                          </a:xfrm>
                          <a:custGeom>
                            <a:avLst/>
                            <a:gdLst/>
                            <a:ahLst/>
                            <a:cxnLst/>
                            <a:rect l="0" t="0" r="0" b="0"/>
                            <a:pathLst>
                              <a:path w="12192" h="890017">
                                <a:moveTo>
                                  <a:pt x="0" y="0"/>
                                </a:moveTo>
                                <a:lnTo>
                                  <a:pt x="12192" y="0"/>
                                </a:lnTo>
                                <a:lnTo>
                                  <a:pt x="12192" y="890017"/>
                                </a:lnTo>
                                <a:lnTo>
                                  <a:pt x="0" y="890017"/>
                                </a:lnTo>
                                <a:lnTo>
                                  <a:pt x="0" y="0"/>
                                </a:lnTo>
                              </a:path>
                            </a:pathLst>
                          </a:custGeom>
                          <a:solidFill>
                            <a:srgbClr val="000000"/>
                          </a:solidFill>
                          <a:ln w="0" cap="flat">
                            <a:noFill/>
                            <a:miter lim="127000"/>
                          </a:ln>
                          <a:effectLst/>
                        </wps:spPr>
                        <wps:bodyPr/>
                      </wps:wsp>
                      <wps:wsp>
                        <wps:cNvPr id="28954" name="Shape 28954"/>
                        <wps:cNvSpPr/>
                        <wps:spPr>
                          <a:xfrm>
                            <a:off x="0" y="914400"/>
                            <a:ext cx="12192" cy="658366"/>
                          </a:xfrm>
                          <a:custGeom>
                            <a:avLst/>
                            <a:gdLst/>
                            <a:ahLst/>
                            <a:cxnLst/>
                            <a:rect l="0" t="0" r="0" b="0"/>
                            <a:pathLst>
                              <a:path w="12192" h="658366">
                                <a:moveTo>
                                  <a:pt x="0" y="0"/>
                                </a:moveTo>
                                <a:lnTo>
                                  <a:pt x="12192" y="0"/>
                                </a:lnTo>
                                <a:lnTo>
                                  <a:pt x="12192" y="658366"/>
                                </a:lnTo>
                                <a:lnTo>
                                  <a:pt x="0" y="658366"/>
                                </a:lnTo>
                                <a:lnTo>
                                  <a:pt x="0" y="0"/>
                                </a:lnTo>
                              </a:path>
                            </a:pathLst>
                          </a:custGeom>
                          <a:solidFill>
                            <a:srgbClr val="000000"/>
                          </a:solidFill>
                          <a:ln w="0" cap="flat">
                            <a:noFill/>
                            <a:miter lim="127000"/>
                          </a:ln>
                          <a:effectLst/>
                        </wps:spPr>
                        <wps:bodyPr/>
                      </wps:wsp>
                      <wps:wsp>
                        <wps:cNvPr id="28955" name="Shape 28955"/>
                        <wps:cNvSpPr/>
                        <wps:spPr>
                          <a:xfrm>
                            <a:off x="36576" y="914400"/>
                            <a:ext cx="12192" cy="658366"/>
                          </a:xfrm>
                          <a:custGeom>
                            <a:avLst/>
                            <a:gdLst/>
                            <a:ahLst/>
                            <a:cxnLst/>
                            <a:rect l="0" t="0" r="0" b="0"/>
                            <a:pathLst>
                              <a:path w="12192" h="658366">
                                <a:moveTo>
                                  <a:pt x="0" y="0"/>
                                </a:moveTo>
                                <a:lnTo>
                                  <a:pt x="12192" y="0"/>
                                </a:lnTo>
                                <a:lnTo>
                                  <a:pt x="12192" y="658366"/>
                                </a:lnTo>
                                <a:lnTo>
                                  <a:pt x="0" y="658366"/>
                                </a:lnTo>
                                <a:lnTo>
                                  <a:pt x="0" y="0"/>
                                </a:lnTo>
                              </a:path>
                            </a:pathLst>
                          </a:custGeom>
                          <a:solidFill>
                            <a:srgbClr val="000000"/>
                          </a:solidFill>
                          <a:ln w="0" cap="flat">
                            <a:noFill/>
                            <a:miter lim="127000"/>
                          </a:ln>
                          <a:effectLst/>
                        </wps:spPr>
                        <wps:bodyPr/>
                      </wps:wsp>
                      <wps:wsp>
                        <wps:cNvPr id="28956" name="Shape 28956"/>
                        <wps:cNvSpPr/>
                        <wps:spPr>
                          <a:xfrm>
                            <a:off x="1767840" y="914400"/>
                            <a:ext cx="12192" cy="658366"/>
                          </a:xfrm>
                          <a:custGeom>
                            <a:avLst/>
                            <a:gdLst/>
                            <a:ahLst/>
                            <a:cxnLst/>
                            <a:rect l="0" t="0" r="0" b="0"/>
                            <a:pathLst>
                              <a:path w="12192" h="658366">
                                <a:moveTo>
                                  <a:pt x="0" y="0"/>
                                </a:moveTo>
                                <a:lnTo>
                                  <a:pt x="12192" y="0"/>
                                </a:lnTo>
                                <a:lnTo>
                                  <a:pt x="12192" y="658366"/>
                                </a:lnTo>
                                <a:lnTo>
                                  <a:pt x="0" y="658366"/>
                                </a:lnTo>
                                <a:lnTo>
                                  <a:pt x="0" y="0"/>
                                </a:lnTo>
                              </a:path>
                            </a:pathLst>
                          </a:custGeom>
                          <a:solidFill>
                            <a:srgbClr val="000000"/>
                          </a:solidFill>
                          <a:ln w="0" cap="flat">
                            <a:noFill/>
                            <a:miter lim="127000"/>
                          </a:ln>
                          <a:effectLst/>
                        </wps:spPr>
                        <wps:bodyPr/>
                      </wps:wsp>
                      <wps:wsp>
                        <wps:cNvPr id="28957" name="Shape 28957"/>
                        <wps:cNvSpPr/>
                        <wps:spPr>
                          <a:xfrm>
                            <a:off x="0" y="1597152"/>
                            <a:ext cx="12192" cy="877822"/>
                          </a:xfrm>
                          <a:custGeom>
                            <a:avLst/>
                            <a:gdLst/>
                            <a:ahLst/>
                            <a:cxnLst/>
                            <a:rect l="0" t="0" r="0" b="0"/>
                            <a:pathLst>
                              <a:path w="12192" h="877822">
                                <a:moveTo>
                                  <a:pt x="0" y="0"/>
                                </a:moveTo>
                                <a:lnTo>
                                  <a:pt x="12192" y="0"/>
                                </a:lnTo>
                                <a:lnTo>
                                  <a:pt x="12192" y="877822"/>
                                </a:lnTo>
                                <a:lnTo>
                                  <a:pt x="0" y="877822"/>
                                </a:lnTo>
                                <a:lnTo>
                                  <a:pt x="0" y="0"/>
                                </a:lnTo>
                              </a:path>
                            </a:pathLst>
                          </a:custGeom>
                          <a:solidFill>
                            <a:srgbClr val="000000"/>
                          </a:solidFill>
                          <a:ln w="0" cap="flat">
                            <a:noFill/>
                            <a:miter lim="127000"/>
                          </a:ln>
                          <a:effectLst/>
                        </wps:spPr>
                        <wps:bodyPr/>
                      </wps:wsp>
                      <wps:wsp>
                        <wps:cNvPr id="28958" name="Shape 28958"/>
                        <wps:cNvSpPr/>
                        <wps:spPr>
                          <a:xfrm>
                            <a:off x="36576" y="1597152"/>
                            <a:ext cx="12192" cy="877822"/>
                          </a:xfrm>
                          <a:custGeom>
                            <a:avLst/>
                            <a:gdLst/>
                            <a:ahLst/>
                            <a:cxnLst/>
                            <a:rect l="0" t="0" r="0" b="0"/>
                            <a:pathLst>
                              <a:path w="12192" h="877822">
                                <a:moveTo>
                                  <a:pt x="0" y="0"/>
                                </a:moveTo>
                                <a:lnTo>
                                  <a:pt x="12192" y="0"/>
                                </a:lnTo>
                                <a:lnTo>
                                  <a:pt x="12192" y="877822"/>
                                </a:lnTo>
                                <a:lnTo>
                                  <a:pt x="0" y="877822"/>
                                </a:lnTo>
                                <a:lnTo>
                                  <a:pt x="0" y="0"/>
                                </a:lnTo>
                              </a:path>
                            </a:pathLst>
                          </a:custGeom>
                          <a:solidFill>
                            <a:srgbClr val="000000"/>
                          </a:solidFill>
                          <a:ln w="0" cap="flat">
                            <a:noFill/>
                            <a:miter lim="127000"/>
                          </a:ln>
                          <a:effectLst/>
                        </wps:spPr>
                        <wps:bodyPr/>
                      </wps:wsp>
                      <wps:wsp>
                        <wps:cNvPr id="28959" name="Shape 28959"/>
                        <wps:cNvSpPr/>
                        <wps:spPr>
                          <a:xfrm>
                            <a:off x="1767840" y="1597152"/>
                            <a:ext cx="12192" cy="877822"/>
                          </a:xfrm>
                          <a:custGeom>
                            <a:avLst/>
                            <a:gdLst/>
                            <a:ahLst/>
                            <a:cxnLst/>
                            <a:rect l="0" t="0" r="0" b="0"/>
                            <a:pathLst>
                              <a:path w="12192" h="877822">
                                <a:moveTo>
                                  <a:pt x="0" y="0"/>
                                </a:moveTo>
                                <a:lnTo>
                                  <a:pt x="12192" y="0"/>
                                </a:lnTo>
                                <a:lnTo>
                                  <a:pt x="12192" y="877822"/>
                                </a:lnTo>
                                <a:lnTo>
                                  <a:pt x="0" y="877822"/>
                                </a:lnTo>
                                <a:lnTo>
                                  <a:pt x="0" y="0"/>
                                </a:lnTo>
                              </a:path>
                            </a:pathLst>
                          </a:custGeom>
                          <a:solidFill>
                            <a:srgbClr val="000000"/>
                          </a:solidFill>
                          <a:ln w="0" cap="flat">
                            <a:noFill/>
                            <a:miter lim="127000"/>
                          </a:ln>
                          <a:effectLst/>
                        </wps:spPr>
                        <wps:bodyPr/>
                      </wps:wsp>
                      <wps:wsp>
                        <wps:cNvPr id="28960" name="Shape 28960"/>
                        <wps:cNvSpPr/>
                        <wps:spPr>
                          <a:xfrm>
                            <a:off x="0" y="2499361"/>
                            <a:ext cx="12192" cy="877822"/>
                          </a:xfrm>
                          <a:custGeom>
                            <a:avLst/>
                            <a:gdLst/>
                            <a:ahLst/>
                            <a:cxnLst/>
                            <a:rect l="0" t="0" r="0" b="0"/>
                            <a:pathLst>
                              <a:path w="12192" h="877822">
                                <a:moveTo>
                                  <a:pt x="0" y="0"/>
                                </a:moveTo>
                                <a:lnTo>
                                  <a:pt x="12192" y="0"/>
                                </a:lnTo>
                                <a:lnTo>
                                  <a:pt x="12192" y="877822"/>
                                </a:lnTo>
                                <a:lnTo>
                                  <a:pt x="0" y="877822"/>
                                </a:lnTo>
                                <a:lnTo>
                                  <a:pt x="0" y="0"/>
                                </a:lnTo>
                              </a:path>
                            </a:pathLst>
                          </a:custGeom>
                          <a:solidFill>
                            <a:srgbClr val="000000"/>
                          </a:solidFill>
                          <a:ln w="0" cap="flat">
                            <a:noFill/>
                            <a:miter lim="127000"/>
                          </a:ln>
                          <a:effectLst/>
                        </wps:spPr>
                        <wps:bodyPr/>
                      </wps:wsp>
                      <wps:wsp>
                        <wps:cNvPr id="28961" name="Shape 28961"/>
                        <wps:cNvSpPr/>
                        <wps:spPr>
                          <a:xfrm>
                            <a:off x="36576" y="2499361"/>
                            <a:ext cx="12192" cy="877822"/>
                          </a:xfrm>
                          <a:custGeom>
                            <a:avLst/>
                            <a:gdLst/>
                            <a:ahLst/>
                            <a:cxnLst/>
                            <a:rect l="0" t="0" r="0" b="0"/>
                            <a:pathLst>
                              <a:path w="12192" h="877822">
                                <a:moveTo>
                                  <a:pt x="0" y="0"/>
                                </a:moveTo>
                                <a:lnTo>
                                  <a:pt x="12192" y="0"/>
                                </a:lnTo>
                                <a:lnTo>
                                  <a:pt x="12192" y="877822"/>
                                </a:lnTo>
                                <a:lnTo>
                                  <a:pt x="0" y="877822"/>
                                </a:lnTo>
                                <a:lnTo>
                                  <a:pt x="0" y="0"/>
                                </a:lnTo>
                              </a:path>
                            </a:pathLst>
                          </a:custGeom>
                          <a:solidFill>
                            <a:srgbClr val="000000"/>
                          </a:solidFill>
                          <a:ln w="0" cap="flat">
                            <a:noFill/>
                            <a:miter lim="127000"/>
                          </a:ln>
                          <a:effectLst/>
                        </wps:spPr>
                        <wps:bodyPr/>
                      </wps:wsp>
                      <wps:wsp>
                        <wps:cNvPr id="28962" name="Shape 28962"/>
                        <wps:cNvSpPr/>
                        <wps:spPr>
                          <a:xfrm>
                            <a:off x="1767840" y="2499361"/>
                            <a:ext cx="12192" cy="877822"/>
                          </a:xfrm>
                          <a:custGeom>
                            <a:avLst/>
                            <a:gdLst/>
                            <a:ahLst/>
                            <a:cxnLst/>
                            <a:rect l="0" t="0" r="0" b="0"/>
                            <a:pathLst>
                              <a:path w="12192" h="877822">
                                <a:moveTo>
                                  <a:pt x="0" y="0"/>
                                </a:moveTo>
                                <a:lnTo>
                                  <a:pt x="12192" y="0"/>
                                </a:lnTo>
                                <a:lnTo>
                                  <a:pt x="12192" y="877822"/>
                                </a:lnTo>
                                <a:lnTo>
                                  <a:pt x="0" y="877822"/>
                                </a:lnTo>
                                <a:lnTo>
                                  <a:pt x="0" y="0"/>
                                </a:lnTo>
                              </a:path>
                            </a:pathLst>
                          </a:custGeom>
                          <a:solidFill>
                            <a:srgbClr val="000000"/>
                          </a:solidFill>
                          <a:ln w="0" cap="flat">
                            <a:noFill/>
                            <a:miter lim="127000"/>
                          </a:ln>
                          <a:effectLst/>
                        </wps:spPr>
                        <wps:bodyPr/>
                      </wps:wsp>
                      <wps:wsp>
                        <wps:cNvPr id="28963" name="Shape 28963"/>
                        <wps:cNvSpPr/>
                        <wps:spPr>
                          <a:xfrm>
                            <a:off x="0" y="3401566"/>
                            <a:ext cx="12192" cy="877826"/>
                          </a:xfrm>
                          <a:custGeom>
                            <a:avLst/>
                            <a:gdLst/>
                            <a:ahLst/>
                            <a:cxnLst/>
                            <a:rect l="0" t="0" r="0" b="0"/>
                            <a:pathLst>
                              <a:path w="12192" h="877826">
                                <a:moveTo>
                                  <a:pt x="0" y="0"/>
                                </a:moveTo>
                                <a:lnTo>
                                  <a:pt x="12192" y="0"/>
                                </a:lnTo>
                                <a:lnTo>
                                  <a:pt x="12192" y="877826"/>
                                </a:lnTo>
                                <a:lnTo>
                                  <a:pt x="0" y="877826"/>
                                </a:lnTo>
                                <a:lnTo>
                                  <a:pt x="0" y="0"/>
                                </a:lnTo>
                              </a:path>
                            </a:pathLst>
                          </a:custGeom>
                          <a:solidFill>
                            <a:srgbClr val="000000"/>
                          </a:solidFill>
                          <a:ln w="0" cap="flat">
                            <a:noFill/>
                            <a:miter lim="127000"/>
                          </a:ln>
                          <a:effectLst/>
                        </wps:spPr>
                        <wps:bodyPr/>
                      </wps:wsp>
                      <wps:wsp>
                        <wps:cNvPr id="28964" name="Shape 28964"/>
                        <wps:cNvSpPr/>
                        <wps:spPr>
                          <a:xfrm>
                            <a:off x="36576" y="3401566"/>
                            <a:ext cx="12192" cy="877826"/>
                          </a:xfrm>
                          <a:custGeom>
                            <a:avLst/>
                            <a:gdLst/>
                            <a:ahLst/>
                            <a:cxnLst/>
                            <a:rect l="0" t="0" r="0" b="0"/>
                            <a:pathLst>
                              <a:path w="12192" h="877826">
                                <a:moveTo>
                                  <a:pt x="0" y="0"/>
                                </a:moveTo>
                                <a:lnTo>
                                  <a:pt x="12192" y="0"/>
                                </a:lnTo>
                                <a:lnTo>
                                  <a:pt x="12192" y="877826"/>
                                </a:lnTo>
                                <a:lnTo>
                                  <a:pt x="0" y="877826"/>
                                </a:lnTo>
                                <a:lnTo>
                                  <a:pt x="0" y="0"/>
                                </a:lnTo>
                              </a:path>
                            </a:pathLst>
                          </a:custGeom>
                          <a:solidFill>
                            <a:srgbClr val="000000"/>
                          </a:solidFill>
                          <a:ln w="0" cap="flat">
                            <a:noFill/>
                            <a:miter lim="127000"/>
                          </a:ln>
                          <a:effectLst/>
                        </wps:spPr>
                        <wps:bodyPr/>
                      </wps:wsp>
                      <wps:wsp>
                        <wps:cNvPr id="28965" name="Shape 28965"/>
                        <wps:cNvSpPr/>
                        <wps:spPr>
                          <a:xfrm>
                            <a:off x="1767840" y="3401566"/>
                            <a:ext cx="12192" cy="877826"/>
                          </a:xfrm>
                          <a:custGeom>
                            <a:avLst/>
                            <a:gdLst/>
                            <a:ahLst/>
                            <a:cxnLst/>
                            <a:rect l="0" t="0" r="0" b="0"/>
                            <a:pathLst>
                              <a:path w="12192" h="877826">
                                <a:moveTo>
                                  <a:pt x="0" y="0"/>
                                </a:moveTo>
                                <a:lnTo>
                                  <a:pt x="12192" y="0"/>
                                </a:lnTo>
                                <a:lnTo>
                                  <a:pt x="12192" y="877826"/>
                                </a:lnTo>
                                <a:lnTo>
                                  <a:pt x="0" y="877826"/>
                                </a:lnTo>
                                <a:lnTo>
                                  <a:pt x="0" y="0"/>
                                </a:lnTo>
                              </a:path>
                            </a:pathLst>
                          </a:custGeom>
                          <a:solidFill>
                            <a:srgbClr val="000000"/>
                          </a:solidFill>
                          <a:ln w="0" cap="flat">
                            <a:noFill/>
                            <a:miter lim="127000"/>
                          </a:ln>
                          <a:effectLst/>
                        </wps:spPr>
                        <wps:bodyPr/>
                      </wps:wsp>
                      <wps:wsp>
                        <wps:cNvPr id="678" name="Rectangle 678"/>
                        <wps:cNvSpPr/>
                        <wps:spPr>
                          <a:xfrm>
                            <a:off x="121920" y="1183593"/>
                            <a:ext cx="263986" cy="228622"/>
                          </a:xfrm>
                          <a:prstGeom prst="rect">
                            <a:avLst/>
                          </a:prstGeom>
                          <a:ln>
                            <a:noFill/>
                          </a:ln>
                        </wps:spPr>
                        <wps:txbx>
                          <w:txbxContent>
                            <w:p w:rsidR="00EB564A" w:rsidRDefault="00EB564A" w:rsidP="00111E76">
                              <w:r>
                                <w:t>25</w:t>
                              </w:r>
                            </w:p>
                          </w:txbxContent>
                        </wps:txbx>
                        <wps:bodyPr horzOverflow="overflow" vert="horz" lIns="0" tIns="0" rIns="0" bIns="0" rtlCol="0">
                          <a:noAutofit/>
                        </wps:bodyPr>
                      </wps:wsp>
                      <wps:wsp>
                        <wps:cNvPr id="698" name="Rectangle 698"/>
                        <wps:cNvSpPr/>
                        <wps:spPr>
                          <a:xfrm>
                            <a:off x="121920" y="1866345"/>
                            <a:ext cx="263986" cy="228622"/>
                          </a:xfrm>
                          <a:prstGeom prst="rect">
                            <a:avLst/>
                          </a:prstGeom>
                          <a:ln>
                            <a:noFill/>
                          </a:ln>
                        </wps:spPr>
                        <wps:txbx>
                          <w:txbxContent>
                            <w:p w:rsidR="00EB564A" w:rsidRDefault="00EB564A" w:rsidP="00111E76">
                              <w:r>
                                <w:t>40</w:t>
                              </w:r>
                            </w:p>
                          </w:txbxContent>
                        </wps:txbx>
                        <wps:bodyPr horzOverflow="overflow" vert="horz" lIns="0" tIns="0" rIns="0" bIns="0" rtlCol="0">
                          <a:noAutofit/>
                        </wps:bodyPr>
                      </wps:wsp>
                      <wps:wsp>
                        <wps:cNvPr id="718" name="Rectangle 718"/>
                        <wps:cNvSpPr/>
                        <wps:spPr>
                          <a:xfrm>
                            <a:off x="121920" y="2768554"/>
                            <a:ext cx="263986" cy="228622"/>
                          </a:xfrm>
                          <a:prstGeom prst="rect">
                            <a:avLst/>
                          </a:prstGeom>
                          <a:ln>
                            <a:noFill/>
                          </a:ln>
                        </wps:spPr>
                        <wps:txbx>
                          <w:txbxContent>
                            <w:p w:rsidR="00EB564A" w:rsidRDefault="00EB564A" w:rsidP="00111E76">
                              <w:r>
                                <w:t>45</w:t>
                              </w:r>
                            </w:p>
                          </w:txbxContent>
                        </wps:txbx>
                        <wps:bodyPr horzOverflow="overflow" vert="horz" lIns="0" tIns="0" rIns="0" bIns="0" rtlCol="0">
                          <a:noAutofit/>
                        </wps:bodyPr>
                      </wps:wsp>
                      <wps:wsp>
                        <wps:cNvPr id="738" name="Rectangle 738"/>
                        <wps:cNvSpPr/>
                        <wps:spPr>
                          <a:xfrm>
                            <a:off x="121920" y="3670762"/>
                            <a:ext cx="263986" cy="228622"/>
                          </a:xfrm>
                          <a:prstGeom prst="rect">
                            <a:avLst/>
                          </a:prstGeom>
                          <a:ln>
                            <a:noFill/>
                          </a:ln>
                        </wps:spPr>
                        <wps:txbx>
                          <w:txbxContent>
                            <w:p w:rsidR="00EB564A" w:rsidRDefault="00EB564A" w:rsidP="00111E76">
                              <w:r>
                                <w:t>65</w:t>
                              </w:r>
                            </w:p>
                          </w:txbxContent>
                        </wps:txbx>
                        <wps:bodyPr horzOverflow="overflow" vert="horz" lIns="0" tIns="0" rIns="0" bIns="0" rtlCol="0">
                          <a:noAutofit/>
                        </wps:bodyPr>
                      </wps:wsp>
                    </wpg:wgp>
                  </a:graphicData>
                </a:graphic>
              </wp:anchor>
            </w:drawing>
          </mc:Choice>
          <mc:Fallback>
            <w:pict>
              <v:group w14:anchorId="42EFC434" id="Group 25630" o:spid="_x0000_s1058" style="position:absolute;left:0;text-align:left;margin-left:380.15pt;margin-top:-22.15pt;width:140.15pt;height:336.95pt;z-index:251667456" coordsize="17800,42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wDJagUAAFA2AAAOAAAAZHJzL2Uyb0RvYy54bWzsW21vozgQ/n7S/QfE92sCBANR09Vp97Y6&#10;6XS72t37AQ6BBAkwMrRJ79ffeIx5CfRKEm2b1bofasce/DLzeHhsD7fvDllqPEa8TFi+Mq2buWlE&#10;ecg2Sb5dmf98+/ibbxplRfMNTVkercynqDTf3f36y+2+WEY227F0E3EDGsnL5b5YmbuqKpazWRnu&#10;ooyWN6yIcqiMGc9oBT/5drbhdA+tZ+nMns/JbM/4puAsjMoSSj/ISvMO24/jKKw+xXEZVUa6MmFs&#10;Ff7n+H8t/s/ubulyy2mxS8J6GPSMUWQ0yaHTpqkPtKLGA08GTWVJyFnJ4uomZNmMxXESRjgHmI01&#10;P5rNPWcPBc5lu9xvi0ZNoNojPZ3dbPj342duJJuVabvEAQ3lNAMzYc+GLAIV7YvtEiTvefG1+Mzr&#10;gq38JWZ9iHkmUpiPcUDlPjXKjQ6VEUKh5fnzuWObRgh1C9sLnMCW6g93YKPBc+HujxeenKmOZ2J8&#10;zXD2BUCpbLVVXqatrztaRGiEUuhAacsPXEtpC0UMG4tQOSjZqKpclqC1ET05xPWIaYzpauEsXKgS&#10;urJsS2qqmS9dhg9ldR8xVDp9/KusJI43Kkd3KhcecpXlsBr+dx0UtBLPiZGKrLEXVqtHslMDEbUZ&#10;e4y+MZSrjgwHg2xr07wr1bSlJgyySkKlBbbXlexOX0mpVEoDao/UpOpV2pXDNd/0DBkx1bvbOoPT&#10;h3xXwSVLk83HJE3FhEu+Xb9PufFIhUfBP4FieKQnluZCezCykIJXi1NaoXvImWgHjZUlFXi+NMmE&#10;Yj1oqG4mzUU3EfouaTmAt4KQyK3Z5gkXIZYD0sX6fCXIw/KVDqKFPC5iMQBYHJdAHlGOgPeD+dzy&#10;anUo19I1yPdFvBwI4L0exwWAl029DPdGrjd1hV6VdlE8WbCFlViKGu4jr9nnPbwzhLsjcDkZ7pZH&#10;PH8hHVRNNpr3oQY8LIzJOJ4sqAH/Iq98HvCLIeAXJwFeQj2wFgv5QoM3mWJxLd6J6zuEvL2Dr8fx&#10;mg6+N3Xl2FXadfCTBTXeL8C7O8S7exLeWwqvMd+HseTtgplPhvJkQY35CzAP28pjDo+++CxSo1Gv&#10;Ud+uxiveuXpD1OMWczLq61MGN/Astz64GqE2vuf5NlbDVust965yHK9JbXpTV6tCpV1qM1mwBZbe&#10;u8Ix99gR8fNUHg7ej928fya1sTTo+zhuuc1kLE8W1KC/gNsEQ9AHJ4G+e2CjYd8cz0v3rWF/ncfy&#10;BLjJka+HolPOKSW5sRdB4BBLPDl6btPzYZrcHK0OqcOejtRbQ6VdFqT9/Pl+HjA6ADzCdjKbb89t&#10;NOiPcKy9/JV6+eHlKznt8rVLbjTsNex/iJgDMryEhaLTyY2zmFuuvHV6ntxcwaUUEgiC0SJtIM0Y&#10;cWhr+/Si9d99itEG24yyeTV11ZhKu13XYwPlw+mWElBpV7Dfs446OCXqgAwvYaHoFMC35EaDvoGp&#10;Bv01R5aR4U0sFJ0C+i650bDXsL9+cgOhYWob+wVCc2m+TSNDFJ4EexFWU99NWb7jBsiNWoZjEyfw&#10;60hi2/bJ4HKq4DKU2BCZlSmChJF8qCBL8fKuRcSxkHQiTRwr8gCgA2LjLaOcRa46rA8YVN5cLMug&#10;VWPH+L+f4HOBOGUQHgtRxJgzxRcE0LeoNY30zxxCtmFKlcpwlVmrDK/S9wxD+sWYcvb7Q8XiRERB&#10;40hkb/WP14uQJcGYQaHwXIP6hEAcuHj8Wgza3Jn+FAb1rBGDisIzDWp7xHddJHPXYtBmLj+HQZ0x&#10;g0LhmQZ1iDf35CnMtRi0ue96a4OCJ8bPlnCzWH9iJb6L6v5GF91+CHb3HwAAAP//AwBQSwMEFAAG&#10;AAgAAAAhANrzaHfiAAAADAEAAA8AAABkcnMvZG93bnJldi54bWxMj8FOwzAMhu9IvENkJG5b0q0E&#10;KHWnaQJOExIbEuKWNV5brUmqJmu7tyc7wc2WP/3+/nw1mZYN1PvGWYRkLoCRLZ1ubIXwtX+bPQHz&#10;QVmtWmcJ4UIeVsXtTa4y7Ub7ScMuVCyGWJ8phDqELuPclzUZ5eeuIxtvR9cbFeLaV1z3aozhpuUL&#10;ISQ3qrHxQ6062tRUnnZng/A+qnG9TF6H7em4ufzsHz6+twkh3t9N6xdggabwB8NVP6pDEZ0O7my1&#10;Zy3CoxTLiCLM0jQOV0KkQgI7IMjFswRe5Px/ieIXAAD//wMAUEsBAi0AFAAGAAgAAAAhALaDOJL+&#10;AAAA4QEAABMAAAAAAAAAAAAAAAAAAAAAAFtDb250ZW50X1R5cGVzXS54bWxQSwECLQAUAAYACAAA&#10;ACEAOP0h/9YAAACUAQAACwAAAAAAAAAAAAAAAAAvAQAAX3JlbHMvLnJlbHNQSwECLQAUAAYACAAA&#10;ACEABuMAyWoFAABQNgAADgAAAAAAAAAAAAAAAAAuAgAAZHJzL2Uyb0RvYy54bWxQSwECLQAUAAYA&#10;CAAAACEA2vNod+IAAAAMAQAADwAAAAAAAAAAAAAAAADEBwAAZHJzL2Rvd25yZXYueG1sUEsFBgAA&#10;AAAEAAQA8wAAANMIAAAAAA==&#10;">
                <v:shape id="Shape 28951" o:spid="_x0000_s1059" style="position:absolute;left:365;width:17435;height:121;visibility:visible;mso-wrap-style:square;v-text-anchor:top" coordsize="17434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eLzxQAAAN4AAAAPAAAAZHJzL2Rvd25yZXYueG1sRI9BawIx&#10;FITvhf6H8Aq91awLFd0aRaQFpV7U4vmRPDeLm5d1E9f13zeC4HGYmW+Y6bx3teioDZVnBcNBBoJY&#10;e1NxqeBv//MxBhEissHaMym4UYD57PVlioXxV95St4ulSBAOBSqwMTaFlEFbchgGviFO3tG3DmOS&#10;bSlNi9cEd7XMs2wkHVacFiw2tLSkT7uLU9Ad7O9mffoebXW0Mvc6P3Rnp9T7W7/4AhGpj8/wo70y&#10;CvLx5HMI9zvpCsjZPwAAAP//AwBQSwECLQAUAAYACAAAACEA2+H2y+4AAACFAQAAEwAAAAAAAAAA&#10;AAAAAAAAAAAAW0NvbnRlbnRfVHlwZXNdLnhtbFBLAQItABQABgAIAAAAIQBa9CxbvwAAABUBAAAL&#10;AAAAAAAAAAAAAAAAAB8BAABfcmVscy8ucmVsc1BLAQItABQABgAIAAAAIQA9veLzxQAAAN4AAAAP&#10;AAAAAAAAAAAAAAAAAAcCAABkcnMvZG93bnJldi54bWxQSwUGAAAAAAMAAwC3AAAA+QIAAAAA&#10;" path="m,l1743456,r,12192l,12192,,e" fillcolor="black" stroked="f" strokeweight="0">
                  <v:stroke miterlimit="83231f" joinstyle="miter"/>
                  <v:path arrowok="t" textboxrect="0,0,1743456,12192"/>
                </v:shape>
                <v:shape id="Shape 28952" o:spid="_x0000_s1060" style="position:absolute;left:365;width:122;height:8900;visibility:visible;mso-wrap-style:square;v-text-anchor:top" coordsize="12192,890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vr9yAAAAN4AAAAPAAAAZHJzL2Rvd25yZXYueG1sRI9BS8NA&#10;FITvBf/D8oReit0YMLSx26KFYg8e2ljvj+wzG82+TbNrEv31rlDocZiZb5jVZrSN6KnztWMF9/ME&#10;BHHpdM2VgtPb7m4BwgdkjY1jUvBDHjbrm8kKc+0GPlJfhEpECPscFZgQ2lxKXxqy6OeuJY7eh+ss&#10;hii7SuoOhwi3jUyTJJMWa44LBlvaGiq/im+rwM9mp2x/WD5/mtf+/fdYnIf+JVNqejs+PYIINIZr&#10;+NLeawXpYvmQwv+deAXk+g8AAP//AwBQSwECLQAUAAYACAAAACEA2+H2y+4AAACFAQAAEwAAAAAA&#10;AAAAAAAAAAAAAAAAW0NvbnRlbnRfVHlwZXNdLnhtbFBLAQItABQABgAIAAAAIQBa9CxbvwAAABUB&#10;AAALAAAAAAAAAAAAAAAAAB8BAABfcmVscy8ucmVsc1BLAQItABQABgAIAAAAIQC0Qvr9yAAAAN4A&#10;AAAPAAAAAAAAAAAAAAAAAAcCAABkcnMvZG93bnJldi54bWxQSwUGAAAAAAMAAwC3AAAA/AIAAAAA&#10;" path="m,l12192,r,890017l,890017,,e" fillcolor="black" stroked="f" strokeweight="0">
                  <v:stroke miterlimit="83231f" joinstyle="miter"/>
                  <v:path arrowok="t" textboxrect="0,0,12192,890017"/>
                </v:shape>
                <v:shape id="Shape 28953" o:spid="_x0000_s1061" style="position:absolute;left:17678;width:122;height:8900;visibility:visible;mso-wrap-style:square;v-text-anchor:top" coordsize="12192,890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l9myQAAAN4AAAAPAAAAZHJzL2Rvd25yZXYueG1sRI9BT8JA&#10;FITvJv6HzSPxQmArxgYqC1ETIwcOUPD+0n12K923tbu2lV/Pkph4nMzMN5nlerC16Kj1lWMF99ME&#10;BHHhdMWlguPhbTIH4QOyxtoxKfglD+vV7c0SM+163lOXh1JECPsMFZgQmkxKXxiy6KeuIY7ep2st&#10;hijbUuoW+wi3tZwlSSotVhwXDDb0aqg45T9WgR+Pj+lmt3j5Mtvu47zPv/vuPVXqbjQ8P4EINIT/&#10;8F97oxXM5ovHB7jeiVdAri4AAAD//wMAUEsBAi0AFAAGAAgAAAAhANvh9svuAAAAhQEAABMAAAAA&#10;AAAAAAAAAAAAAAAAAFtDb250ZW50X1R5cGVzXS54bWxQSwECLQAUAAYACAAAACEAWvQsW78AAAAV&#10;AQAACwAAAAAAAAAAAAAAAAAfAQAAX3JlbHMvLnJlbHNQSwECLQAUAAYACAAAACEA2w5fZskAAADe&#10;AAAADwAAAAAAAAAAAAAAAAAHAgAAZHJzL2Rvd25yZXYueG1sUEsFBgAAAAADAAMAtwAAAP0CAAAA&#10;AA==&#10;" path="m,l12192,r,890017l,890017,,e" fillcolor="black" stroked="f" strokeweight="0">
                  <v:stroke miterlimit="83231f" joinstyle="miter"/>
                  <v:path arrowok="t" textboxrect="0,0,12192,890017"/>
                </v:shape>
                <v:shape id="Shape 28954" o:spid="_x0000_s1062" style="position:absolute;top:9144;width:121;height:6583;visibility:visible;mso-wrap-style:square;v-text-anchor:top" coordsize="12192,658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xNxwAAAN4AAAAPAAAAZHJzL2Rvd25yZXYueG1sRI9Ba8JA&#10;FITvQv/D8gq9SN0kaKOpayiFWj300Cj0+si+JsHs25Ddmvjv3YLgcZiZb5h1PppWnKl3jWUF8SwC&#10;QVxa3XCl4Hj4eF6CcB5ZY2uZFFzIQb55mKwx03bgbzoXvhIBwi5DBbX3XSalK2sy6Ga2Iw7er+0N&#10;+iD7SuoehwA3rUyi6EUabDgs1NjRe03lqfgzCgaTytTgKjn5rzLebi+fdj/9UerpcXx7BeFp9Pfw&#10;rb3TCpLlajGH/zvhCsjNFQAA//8DAFBLAQItABQABgAIAAAAIQDb4fbL7gAAAIUBAAATAAAAAAAA&#10;AAAAAAAAAAAAAABbQ29udGVudF9UeXBlc10ueG1sUEsBAi0AFAAGAAgAAAAhAFr0LFu/AAAAFQEA&#10;AAsAAAAAAAAAAAAAAAAAHwEAAF9yZWxzLy5yZWxzUEsBAi0AFAAGAAgAAAAhAD9kbE3HAAAA3gAA&#10;AA8AAAAAAAAAAAAAAAAABwIAAGRycy9kb3ducmV2LnhtbFBLBQYAAAAAAwADALcAAAD7AgAAAAA=&#10;" path="m,l12192,r,658366l,658366,,e" fillcolor="black" stroked="f" strokeweight="0">
                  <v:stroke miterlimit="83231f" joinstyle="miter"/>
                  <v:path arrowok="t" textboxrect="0,0,12192,658366"/>
                </v:shape>
                <v:shape id="Shape 28955" o:spid="_x0000_s1063" style="position:absolute;left:365;top:9144;width:122;height:6583;visibility:visible;mso-wrap-style:square;v-text-anchor:top" coordsize="12192,658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MnWxwAAAN4AAAAPAAAAZHJzL2Rvd25yZXYueG1sRI9Pa8JA&#10;FMTvhX6H5RV6KXWTgI1GVymFRj14qC14fWRfk2D2bchu8+fbu4LQ4zAzv2HW29E0oqfO1ZYVxLMI&#10;BHFhdc2lgp/vz9cFCOeRNTaWScFEDrabx4c1ZtoO/EX9yZciQNhlqKDyvs2kdEVFBt3MtsTB+7Wd&#10;QR9kV0rd4RDgppFJFL1JgzWHhQpb+qiouJz+jILBpDI1uEwu/ljEeT7t7OHlrNTz0/i+AuFp9P/h&#10;e3uvFSSL5XwOtzvhCsjNFQAA//8DAFBLAQItABQABgAIAAAAIQDb4fbL7gAAAIUBAAATAAAAAAAA&#10;AAAAAAAAAAAAAABbQ29udGVudF9UeXBlc10ueG1sUEsBAi0AFAAGAAgAAAAhAFr0LFu/AAAAFQEA&#10;AAsAAAAAAAAAAAAAAAAAHwEAAF9yZWxzLy5yZWxzUEsBAi0AFAAGAAgAAAAhAFAoydbHAAAA3gAA&#10;AA8AAAAAAAAAAAAAAAAABwIAAGRycy9kb3ducmV2LnhtbFBLBQYAAAAAAwADALcAAAD7AgAAAAA=&#10;" path="m,l12192,r,658366l,658366,,e" fillcolor="black" stroked="f" strokeweight="0">
                  <v:stroke miterlimit="83231f" joinstyle="miter"/>
                  <v:path arrowok="t" textboxrect="0,0,12192,658366"/>
                </v:shape>
                <v:shape id="Shape 28956" o:spid="_x0000_s1064" style="position:absolute;left:17678;top:9144;width:122;height:6583;visibility:visible;mso-wrap-style:square;v-text-anchor:top" coordsize="12192,658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ehxwAAAN4AAAAPAAAAZHJzL2Rvd25yZXYueG1sRI9Pa8JA&#10;FMTvQr/D8gq9lLpJQKPRVUqh0R481Ba8PrKvSTD7NmS3+fPt3ULB4zAzv2G2+9E0oqfO1ZYVxPMI&#10;BHFhdc2lgu+v95cVCOeRNTaWScFEDva7h9kWM20H/qT+7EsRIOwyVFB532ZSuqIig25uW+Lg/djO&#10;oA+yK6XucAhw08gkipbSYM1hocKW3ioqrudfo2AwqUwNrpOrPxVxnk8H+/F8UerpcXzdgPA0+nv4&#10;v33UCpLVerGEvzvhCsjdDQAA//8DAFBLAQItABQABgAIAAAAIQDb4fbL7gAAAIUBAAATAAAAAAAA&#10;AAAAAAAAAAAAAABbQ29udGVudF9UeXBlc10ueG1sUEsBAi0AFAAGAAgAAAAhAFr0LFu/AAAAFQEA&#10;AAsAAAAAAAAAAAAAAAAAHwEAAF9yZWxzLy5yZWxzUEsBAi0AFAAGAAgAAAAhAKD6V6HHAAAA3gAA&#10;AA8AAAAAAAAAAAAAAAAABwIAAGRycy9kb3ducmV2LnhtbFBLBQYAAAAAAwADALcAAAD7AgAAAAA=&#10;" path="m,l12192,r,658366l,658366,,e" fillcolor="black" stroked="f" strokeweight="0">
                  <v:stroke miterlimit="83231f" joinstyle="miter"/>
                  <v:path arrowok="t" textboxrect="0,0,12192,658366"/>
                </v:shape>
                <v:shape id="Shape 28957" o:spid="_x0000_s1065" style="position:absolute;top:15971;width:121;height:8778;visibility:visible;mso-wrap-style:square;v-text-anchor:top" coordsize="12192,877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PhxQAAAN4AAAAPAAAAZHJzL2Rvd25yZXYueG1sRI/disIw&#10;FITvhX2HcBb2TtOV9a8aZS0o3gir6wMcmmNbbE5qErW+vREEL4eZ+YaZLVpTiys5X1lW8N1LQBDn&#10;VldcKDj8r7pjED4ga6wtk4I7eVjMPzozTLW98Y6u+1CICGGfooIyhCaV0uclGfQ92xBH72idwRCl&#10;K6R2eItwU8t+kgylwYrjQokNZSXlp/3FKFhtax18dm7/3OicyV3zsz4sN0p9fba/UxCB2vAOv9ob&#10;raA/ngxG8LwTr4CcPwAAAP//AwBQSwECLQAUAAYACAAAACEA2+H2y+4AAACFAQAAEwAAAAAAAAAA&#10;AAAAAAAAAAAAW0NvbnRlbnRfVHlwZXNdLnhtbFBLAQItABQABgAIAAAAIQBa9CxbvwAAABUBAAAL&#10;AAAAAAAAAAAAAAAAAB8BAABfcmVscy8ucmVsc1BLAQItABQABgAIAAAAIQCa/XPhxQAAAN4AAAAP&#10;AAAAAAAAAAAAAAAAAAcCAABkcnMvZG93bnJldi54bWxQSwUGAAAAAAMAAwC3AAAA+QIAAAAA&#10;" path="m,l12192,r,877822l,877822,,e" fillcolor="black" stroked="f" strokeweight="0">
                  <v:stroke miterlimit="83231f" joinstyle="miter"/>
                  <v:path arrowok="t" textboxrect="0,0,12192,877822"/>
                </v:shape>
                <v:shape id="Shape 28958" o:spid="_x0000_s1066" style="position:absolute;left:365;top:15971;width:122;height:8778;visibility:visible;mso-wrap-style:square;v-text-anchor:top" coordsize="12192,877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ueTwgAAAN4AAAAPAAAAZHJzL2Rvd25yZXYueG1sRE/LisIw&#10;FN0L/kO4gjtNFcdHNYoWHNwIvj7g0lzbYnNTk6idv58sBmZ5OO/VpjW1eJPzlWUFo2ECgji3uuJC&#10;we26H8xB+ICssbZMCn7Iw2bd7aww1fbDZ3pfQiFiCPsUFZQhNKmUPi/JoB/ahjhyd+sMhghdIbXD&#10;Tww3tRwnyVQarDg2lNhQVlL+uLyMgv2x1sFnz/bkZs9MnpvJ9213UKrfa7dLEIHa8C/+cx+0gvF8&#10;8RX3xjvxCsj1LwAAAP//AwBQSwECLQAUAAYACAAAACEA2+H2y+4AAACFAQAAEwAAAAAAAAAAAAAA&#10;AAAAAAAAW0NvbnRlbnRfVHlwZXNdLnhtbFBLAQItABQABgAIAAAAIQBa9CxbvwAAABUBAAALAAAA&#10;AAAAAAAAAAAAAB8BAABfcmVscy8ucmVsc1BLAQItABQABgAIAAAAIQDrYueTwgAAAN4AAAAPAAAA&#10;AAAAAAAAAAAAAAcCAABkcnMvZG93bnJldi54bWxQSwUGAAAAAAMAAwC3AAAA9gIAAAAA&#10;" path="m,l12192,r,877822l,877822,,e" fillcolor="black" stroked="f" strokeweight="0">
                  <v:stroke miterlimit="83231f" joinstyle="miter"/>
                  <v:path arrowok="t" textboxrect="0,0,12192,877822"/>
                </v:shape>
                <v:shape id="Shape 28959" o:spid="_x0000_s1067" style="position:absolute;left:17678;top:15971;width:122;height:8778;visibility:visible;mso-wrap-style:square;v-text-anchor:top" coordsize="12192,877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kIIxQAAAN4AAAAPAAAAZHJzL2Rvd25yZXYueG1sRI/disIw&#10;FITvBd8hnIW903Rl/atGcQsu3gj+PcChObbF5qQmWe2+vREEL4eZ+YaZL1tTixs5X1lW8NVPQBDn&#10;VldcKDgd170JCB+QNdaWScE/eVguup05ptreeU+3QyhEhLBPUUEZQpNK6fOSDPq+bYijd7bOYIjS&#10;FVI7vEe4qeUgSUbSYMVxocSGspLyy+HPKFhvax18dm13bnzN5L75/j39bJT6/GhXMxCB2vAOv9ob&#10;rWAwmQ6n8LwTr4BcPAAAAP//AwBQSwECLQAUAAYACAAAACEA2+H2y+4AAACFAQAAEwAAAAAAAAAA&#10;AAAAAAAAAAAAW0NvbnRlbnRfVHlwZXNdLnhtbFBLAQItABQABgAIAAAAIQBa9CxbvwAAABUBAAAL&#10;AAAAAAAAAAAAAAAAAB8BAABfcmVscy8ucmVsc1BLAQItABQABgAIAAAAIQCELkIIxQAAAN4AAAAP&#10;AAAAAAAAAAAAAAAAAAcCAABkcnMvZG93bnJldi54bWxQSwUGAAAAAAMAAwC3AAAA+QIAAAAA&#10;" path="m,l12192,r,877822l,877822,,e" fillcolor="black" stroked="f" strokeweight="0">
                  <v:stroke miterlimit="83231f" joinstyle="miter"/>
                  <v:path arrowok="t" textboxrect="0,0,12192,877822"/>
                </v:shape>
                <v:shape id="Shape 28960" o:spid="_x0000_s1068" style="position:absolute;top:24993;width:121;height:8778;visibility:visible;mso-wrap-style:square;v-text-anchor:top" coordsize="12192,877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EoxAAAAN4AAAAPAAAAZHJzL2Rvd25yZXYueG1sRI/LisIw&#10;FIb3wrxDOAPuNB0RdTqmZSw4uBG8PcChObbF5qQmUTtvbxaCy5//xrfMe9OKOznfWFbwNU5AEJdW&#10;N1wpOB3XowUIH5A1tpZJwT95yLOPwRJTbR+8p/shVCKOsE9RQR1Cl0rpy5oM+rHtiKN3ts5giNJV&#10;Ujt8xHHTykmSzKTBhuNDjR0VNZWXw80oWG9bHXxx7Xdufi3kvpv+nVYbpYaf/e8PiEB9eIdf7Y1W&#10;MFl8zyJAxIkoILMnAAAA//8DAFBLAQItABQABgAIAAAAIQDb4fbL7gAAAIUBAAATAAAAAAAAAAAA&#10;AAAAAAAAAABbQ29udGVudF9UeXBlc10ueG1sUEsBAi0AFAAGAAgAAAAhAFr0LFu/AAAAFQEAAAsA&#10;AAAAAAAAAAAAAAAAHwEAAF9yZWxzLy5yZWxzUEsBAi0AFAAGAAgAAAAhANt4ISjEAAAA3gAAAA8A&#10;AAAAAAAAAAAAAAAABwIAAGRycy9kb3ducmV2LnhtbFBLBQYAAAAAAwADALcAAAD4AgAAAAA=&#10;" path="m,l12192,r,877822l,877822,,e" fillcolor="black" stroked="f" strokeweight="0">
                  <v:stroke miterlimit="83231f" joinstyle="miter"/>
                  <v:path arrowok="t" textboxrect="0,0,12192,877822"/>
                </v:shape>
                <v:shape id="Shape 28961" o:spid="_x0000_s1069" style="position:absolute;left:365;top:24993;width:122;height:8778;visibility:visible;mso-wrap-style:square;v-text-anchor:top" coordsize="12192,877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ISzxQAAAN4AAAAPAAAAZHJzL2Rvd25yZXYueG1sRI/RisIw&#10;FETfBf8hXGHfNFUWV6tRtODii7BVP+DSXNtic1OTrNa/N8LCPg4zc4ZZrjvTiDs5X1tWMB4lIIgL&#10;q2suFZxPu+EMhA/IGhvLpOBJHtarfm+JqbYPzul+DKWIEPYpKqhCaFMpfVGRQT+yLXH0LtYZDFG6&#10;UmqHjwg3jZwkyVQarDkuVNhSVlFxPf4aBbtDo4PPbt2P+7plMm8/v8/bvVIfg26zABGoC//hv/Ze&#10;K5jM5tMxvO/EKyBXLwAAAP//AwBQSwECLQAUAAYACAAAACEA2+H2y+4AAACFAQAAEwAAAAAAAAAA&#10;AAAAAAAAAAAAW0NvbnRlbnRfVHlwZXNdLnhtbFBLAQItABQABgAIAAAAIQBa9CxbvwAAABUBAAAL&#10;AAAAAAAAAAAAAAAAAB8BAABfcmVscy8ucmVsc1BLAQItABQABgAIAAAAIQC0NISzxQAAAN4AAAAP&#10;AAAAAAAAAAAAAAAAAAcCAABkcnMvZG93bnJldi54bWxQSwUGAAAAAAMAAwC3AAAA+QIAAAAA&#10;" path="m,l12192,r,877822l,877822,,e" fillcolor="black" stroked="f" strokeweight="0">
                  <v:stroke miterlimit="83231f" joinstyle="miter"/>
                  <v:path arrowok="t" textboxrect="0,0,12192,877822"/>
                </v:shape>
                <v:shape id="Shape 28962" o:spid="_x0000_s1070" style="position:absolute;left:17678;top:24993;width:122;height:8778;visibility:visible;mso-wrap-style:square;v-text-anchor:top" coordsize="12192,877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hrExQAAAN4AAAAPAAAAZHJzL2Rvd25yZXYueG1sRI/RisIw&#10;FETfF/yHcAXf1tQirluNogXFF2F1/YBLc22LzU1Nota/N8LCPg4zc4aZLzvTiDs5X1tWMBomIIgL&#10;q2suFZx+N59TED4ga2wsk4IneVgueh9zzLR98IHux1CKCGGfoYIqhDaT0hcVGfRD2xJH72ydwRCl&#10;K6V2+Ihw08g0SSbSYM1xocKW8oqKy/FmFGz2jQ4+v3Y/7uuay0M73p7WO6UG/W41AxGoC//hv/ZO&#10;K0in35MU3nfiFZCLFwAAAP//AwBQSwECLQAUAAYACAAAACEA2+H2y+4AAACFAQAAEwAAAAAAAAAA&#10;AAAAAAAAAAAAW0NvbnRlbnRfVHlwZXNdLnhtbFBLAQItABQABgAIAAAAIQBa9CxbvwAAABUBAAAL&#10;AAAAAAAAAAAAAAAAAB8BAABfcmVscy8ucmVsc1BLAQItABQABgAIAAAAIQBE5hrExQAAAN4AAAAP&#10;AAAAAAAAAAAAAAAAAAcCAABkcnMvZG93bnJldi54bWxQSwUGAAAAAAMAAwC3AAAA+QIAAAAA&#10;" path="m,l12192,r,877822l,877822,,e" fillcolor="black" stroked="f" strokeweight="0">
                  <v:stroke miterlimit="83231f" joinstyle="miter"/>
                  <v:path arrowok="t" textboxrect="0,0,12192,877822"/>
                </v:shape>
                <v:shape id="Shape 28963" o:spid="_x0000_s1071" style="position:absolute;top:34015;width:121;height:8778;visibility:visible;mso-wrap-style:square;v-text-anchor:top" coordsize="12192,877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H5bxwAAAN4AAAAPAAAAZHJzL2Rvd25yZXYueG1sRI9Ba8JA&#10;FITvBf/D8gre6qYRxERXqYKgIC1qD/X2yD6T0OzbJbvG2F/fLRQ8DjPzDTNf9qYRHbW+tqzgdZSA&#10;IC6srrlU8HnavExB+ICssbFMCu7kYbkYPM0x1/bGB+qOoRQRwj5HBVUILpfSFxUZ9CPriKN3sa3B&#10;EGVbSt3iLcJNI9MkmUiDNceFCh2tKyq+j1ejwOHXu0vOaZd97Jsuw932svqxSg2f+7cZiEB9eIT/&#10;21utIJ1mkzH83YlXQC5+AQAA//8DAFBLAQItABQABgAIAAAAIQDb4fbL7gAAAIUBAAATAAAAAAAA&#10;AAAAAAAAAAAAAABbQ29udGVudF9UeXBlc10ueG1sUEsBAi0AFAAGAAgAAAAhAFr0LFu/AAAAFQEA&#10;AAsAAAAAAAAAAAAAAAAAHwEAAF9yZWxzLy5yZWxzUEsBAi0AFAAGAAgAAAAhAFMAflvHAAAA3gAA&#10;AA8AAAAAAAAAAAAAAAAABwIAAGRycy9kb3ducmV2LnhtbFBLBQYAAAAAAwADALcAAAD7AgAAAAA=&#10;" path="m,l12192,r,877826l,877826,,e" fillcolor="black" stroked="f" strokeweight="0">
                  <v:stroke miterlimit="83231f" joinstyle="miter"/>
                  <v:path arrowok="t" textboxrect="0,0,12192,877826"/>
                </v:shape>
                <v:shape id="Shape 28964" o:spid="_x0000_s1072" style="position:absolute;left:365;top:34015;width:122;height:8778;visibility:visible;mso-wrap-style:square;v-text-anchor:top" coordsize="12192,877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eYvxwAAAN4AAAAPAAAAZHJzL2Rvd25yZXYueG1sRI9Ba8JA&#10;FITvBf/D8gre6qZBxERXqYKgIC1qD/X2yD6T0OzbJbvG2F/fLRQ8DjPzDTNf9qYRHbW+tqzgdZSA&#10;IC6srrlU8HnavExB+ICssbFMCu7kYbkYPM0x1/bGB+qOoRQRwj5HBVUILpfSFxUZ9CPriKN3sa3B&#10;EGVbSt3iLcJNI9MkmUiDNceFCh2tKyq+j1ejwOHXu0vOaZd97Jsuw932svqxSg2f+7cZiEB9eIT/&#10;21utIJ1mkzH83YlXQC5+AQAA//8DAFBLAQItABQABgAIAAAAIQDb4fbL7gAAAIUBAAATAAAAAAAA&#10;AAAAAAAAAAAAAABbQ29udGVudF9UeXBlc10ueG1sUEsBAi0AFAAGAAgAAAAhAFr0LFu/AAAAFQEA&#10;AAsAAAAAAAAAAAAAAAAAHwEAAF9yZWxzLy5yZWxzUEsBAi0AFAAGAAgAAAAhANzp5i/HAAAA3gAA&#10;AA8AAAAAAAAAAAAAAAAABwIAAGRycy9kb3ducmV2LnhtbFBLBQYAAAAAAwADALcAAAD7AgAAAAA=&#10;" path="m,l12192,r,877826l,877826,,e" fillcolor="black" stroked="f" strokeweight="0">
                  <v:stroke miterlimit="83231f" joinstyle="miter"/>
                  <v:path arrowok="t" textboxrect="0,0,12192,877826"/>
                </v:shape>
                <v:shape id="Shape 28965" o:spid="_x0000_s1073" style="position:absolute;left:17678;top:34015;width:122;height:8778;visibility:visible;mso-wrap-style:square;v-text-anchor:top" coordsize="12192,877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UO0xwAAAN4AAAAPAAAAZHJzL2Rvd25yZXYueG1sRI9Ba8JA&#10;FITvBf/D8gre6qYBxURXqYKgIC1qD/X2yD6T0OzbJbvG2F/fLRQ8DjPzDTNf9qYRHbW+tqzgdZSA&#10;IC6srrlU8HnavExB+ICssbFMCu7kYbkYPM0x1/bGB+qOoRQRwj5HBVUILpfSFxUZ9CPriKN3sa3B&#10;EGVbSt3iLcJNI9MkmUiDNceFCh2tKyq+j1ejwOHXu0vOaZd97Jsuw932svqxSg2f+7cZiEB9eIT/&#10;21utIJ1mkzH83YlXQC5+AQAA//8DAFBLAQItABQABgAIAAAAIQDb4fbL7gAAAIUBAAATAAAAAAAA&#10;AAAAAAAAAAAAAABbQ29udGVudF9UeXBlc10ueG1sUEsBAi0AFAAGAAgAAAAhAFr0LFu/AAAAFQEA&#10;AAsAAAAAAAAAAAAAAAAAHwEAAF9yZWxzLy5yZWxzUEsBAi0AFAAGAAgAAAAhALOlQ7THAAAA3gAA&#10;AA8AAAAAAAAAAAAAAAAABwIAAGRycy9kb3ducmV2LnhtbFBLBQYAAAAAAwADALcAAAD7AgAAAAA=&#10;" path="m,l12192,r,877826l,877826,,e" fillcolor="black" stroked="f" strokeweight="0">
                  <v:stroke miterlimit="83231f" joinstyle="miter"/>
                  <v:path arrowok="t" textboxrect="0,0,12192,877826"/>
                </v:shape>
                <v:rect id="Rectangle 678" o:spid="_x0000_s1074" style="position:absolute;left:1219;top:11835;width:2640;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V5UwgAAANwAAAAPAAAAZHJzL2Rvd25yZXYueG1sRE/LisIw&#10;FN0L/kO4gjtNx4WjtamIOujSFzizuzTXtkxzU5qMrfP1ZiG4PJx3suxMJe7UuNKygo9xBII4s7rk&#10;XMHl/DWagXAeWWNlmRQ8yMEy7fcSjLVt+Uj3k89FCGEXo4LC+zqW0mUFGXRjWxMH7mYbgz7AJpe6&#10;wTaEm0pOomgqDZYcGgqsaV1Q9nv6Mwp2s3r1vbf/bV5tf3bXw3W+Oc+9UsNBt1qA8NT5t/jl3msF&#10;08+wNpwJR0CmTwAAAP//AwBQSwECLQAUAAYACAAAACEA2+H2y+4AAACFAQAAEwAAAAAAAAAAAAAA&#10;AAAAAAAAW0NvbnRlbnRfVHlwZXNdLnhtbFBLAQItABQABgAIAAAAIQBa9CxbvwAAABUBAAALAAAA&#10;AAAAAAAAAAAAAB8BAABfcmVscy8ucmVsc1BLAQItABQABgAIAAAAIQCp4V5UwgAAANwAAAAPAAAA&#10;AAAAAAAAAAAAAAcCAABkcnMvZG93bnJldi54bWxQSwUGAAAAAAMAAwC3AAAA9gIAAAAA&#10;" filled="f" stroked="f">
                  <v:textbox inset="0,0,0,0">
                    <w:txbxContent>
                      <w:p w:rsidR="00EB564A" w:rsidRDefault="00EB564A" w:rsidP="00111E76">
                        <w:r>
                          <w:t>25</w:t>
                        </w:r>
                      </w:p>
                    </w:txbxContent>
                  </v:textbox>
                </v:rect>
                <v:rect id="Rectangle 698" o:spid="_x0000_s1075" style="position:absolute;left:1219;top:18663;width:264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biuwgAAANwAAAAPAAAAZHJzL2Rvd25yZXYueG1sRE9Na8JA&#10;EL0X+h+WEbzVjR5CEl1FWsUcrQra25CdJqHZ2ZBdk+iv7x4KPT7e92ozmkb01LnasoL5LAJBXFhd&#10;c6ngct6/JSCcR9bYWCYFD3KwWb++rDDTduBP6k++FCGEXYYKKu/bTEpXVGTQzWxLHLhv2xn0AXal&#10;1B0OIdw0chFFsTRYc2iosKX3ioqf090oOCTt9pbb51A2u6/D9XhNP86pV2o6GbdLEJ5G/y/+c+da&#10;QZyGteFMOAJy/QsAAP//AwBQSwECLQAUAAYACAAAACEA2+H2y+4AAACFAQAAEwAAAAAAAAAAAAAA&#10;AAAAAAAAW0NvbnRlbnRfVHlwZXNdLnhtbFBLAQItABQABgAIAAAAIQBa9CxbvwAAABUBAAALAAAA&#10;AAAAAAAAAAAAAB8BAABfcmVscy8ucmVsc1BLAQItABQABgAIAAAAIQAZ7biuwgAAANwAAAAPAAAA&#10;AAAAAAAAAAAAAAcCAABkcnMvZG93bnJldi54bWxQSwUGAAAAAAMAAwC3AAAA9gIAAAAA&#10;" filled="f" stroked="f">
                  <v:textbox inset="0,0,0,0">
                    <w:txbxContent>
                      <w:p w:rsidR="00EB564A" w:rsidRDefault="00EB564A" w:rsidP="00111E76">
                        <w:r>
                          <w:t>40</w:t>
                        </w:r>
                      </w:p>
                    </w:txbxContent>
                  </v:textbox>
                </v:rect>
                <v:rect id="Rectangle 718" o:spid="_x0000_s1076" style="position:absolute;left:1219;top:27685;width:264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7RpwwAAANwAAAAPAAAAZHJzL2Rvd25yZXYueG1sRE89b8Iw&#10;EN2R+A/WVWIDhw40CRiEKAhGmlSi3U7xkUSNz1FsSOivx0Oljk/ve7UZTCPu1LnasoL5LAJBXFhd&#10;c6ngMz9MYxDOI2tsLJOCBznYrMejFaba9vxB98yXIoSwS1FB5X2bSumKigy6mW2JA3e1nUEfYFdK&#10;3WEfwk0jX6NoIQ3WHBoqbGlXUfGT3YyCY9xuv072ty+b/ffxcr4k73nilZq8DNslCE+D/xf/uU9a&#10;wds8rA1nwhGQ6ycAAAD//wMAUEsBAi0AFAAGAAgAAAAhANvh9svuAAAAhQEAABMAAAAAAAAAAAAA&#10;AAAAAAAAAFtDb250ZW50X1R5cGVzXS54bWxQSwECLQAUAAYACAAAACEAWvQsW78AAAAVAQAACwAA&#10;AAAAAAAAAAAAAAAfAQAAX3JlbHMvLnJlbHNQSwECLQAUAAYACAAAACEAAt+0acMAAADcAAAADwAA&#10;AAAAAAAAAAAAAAAHAgAAZHJzL2Rvd25yZXYueG1sUEsFBgAAAAADAAMAtwAAAPcCAAAAAA==&#10;" filled="f" stroked="f">
                  <v:textbox inset="0,0,0,0">
                    <w:txbxContent>
                      <w:p w:rsidR="00EB564A" w:rsidRDefault="00EB564A" w:rsidP="00111E76">
                        <w:r>
                          <w:t>45</w:t>
                        </w:r>
                      </w:p>
                    </w:txbxContent>
                  </v:textbox>
                </v:rect>
                <v:rect id="Rectangle 738" o:spid="_x0000_s1077" style="position:absolute;left:1219;top:36707;width:264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ugJwQAAANwAAAAPAAAAZHJzL2Rvd25yZXYueG1sRE/LisIw&#10;FN0L/kO4gjtNHcHRahRxFF36AnV3aa5tsbkpTbSd+XqzGHB5OO/ZojGFeFHlcssKBv0IBHFidc6p&#10;gvNp0xuDcB5ZY2GZFPySg8W83ZphrG3NB3odfSpCCLsYFWTel7GULsnIoOvbkjhwd1sZ9AFWqdQV&#10;1iHcFPIrikbSYM6hIcOSVhklj+PTKNiOy+V1Z//qtFjftpf9ZfJzmnilup1mOQXhqfEf8b97pxV8&#10;D8PacCYcATl/AwAA//8DAFBLAQItABQABgAIAAAAIQDb4fbL7gAAAIUBAAATAAAAAAAAAAAAAAAA&#10;AAAAAABbQ29udGVudF9UeXBlc10ueG1sUEsBAi0AFAAGAAgAAAAhAFr0LFu/AAAAFQEAAAsAAAAA&#10;AAAAAAAAAAAAHwEAAF9yZWxzLy5yZWxzUEsBAi0AFAAGAAgAAAAhAElq6AnBAAAA3AAAAA8AAAAA&#10;AAAAAAAAAAAABwIAAGRycy9kb3ducmV2LnhtbFBLBQYAAAAAAwADALcAAAD1AgAAAAA=&#10;" filled="f" stroked="f">
                  <v:textbox inset="0,0,0,0">
                    <w:txbxContent>
                      <w:p w:rsidR="00EB564A" w:rsidRDefault="00EB564A" w:rsidP="00111E76">
                        <w:r>
                          <w:t>65</w:t>
                        </w:r>
                      </w:p>
                    </w:txbxContent>
                  </v:textbox>
                </v:rect>
                <w10:wrap type="square"/>
              </v:group>
            </w:pict>
          </mc:Fallback>
        </mc:AlternateContent>
      </w:r>
      <w:r w:rsidRPr="009C1A07">
        <w:rPr>
          <w:rFonts w:ascii="Times New Roman" w:eastAsia="Calibri" w:hAnsi="Times New Roman"/>
          <w:noProof/>
          <w:color w:val="000000"/>
          <w:sz w:val="24"/>
          <w:szCs w:val="24"/>
        </w:rPr>
        <mc:AlternateContent>
          <mc:Choice Requires="wpg">
            <w:drawing>
              <wp:anchor distT="0" distB="0" distL="114300" distR="114300" simplePos="0" relativeHeight="251668480" behindDoc="0" locked="0" layoutInCell="1" allowOverlap="1" wp14:anchorId="51E0D97D" wp14:editId="3A048201">
                <wp:simplePos x="0" y="0"/>
                <wp:positionH relativeFrom="column">
                  <wp:posOffset>24384</wp:posOffset>
                </wp:positionH>
                <wp:positionV relativeFrom="paragraph">
                  <wp:posOffset>633016</wp:posOffset>
                </wp:positionV>
                <wp:extent cx="12192" cy="3364992"/>
                <wp:effectExtent l="0" t="0" r="0" b="0"/>
                <wp:wrapSquare wrapText="bothSides"/>
                <wp:docPr id="25631" name="Group 25631"/>
                <wp:cNvGraphicFramePr/>
                <a:graphic xmlns:a="http://schemas.openxmlformats.org/drawingml/2006/main">
                  <a:graphicData uri="http://schemas.microsoft.com/office/word/2010/wordprocessingGroup">
                    <wpg:wgp>
                      <wpg:cNvGrpSpPr/>
                      <wpg:grpSpPr>
                        <a:xfrm>
                          <a:off x="0" y="0"/>
                          <a:ext cx="12192" cy="3364992"/>
                          <a:chOff x="0" y="0"/>
                          <a:chExt cx="12192" cy="3364992"/>
                        </a:xfrm>
                      </wpg:grpSpPr>
                      <wps:wsp>
                        <wps:cNvPr id="28981" name="Shape 28981"/>
                        <wps:cNvSpPr/>
                        <wps:spPr>
                          <a:xfrm>
                            <a:off x="0" y="0"/>
                            <a:ext cx="12192" cy="658366"/>
                          </a:xfrm>
                          <a:custGeom>
                            <a:avLst/>
                            <a:gdLst/>
                            <a:ahLst/>
                            <a:cxnLst/>
                            <a:rect l="0" t="0" r="0" b="0"/>
                            <a:pathLst>
                              <a:path w="12192" h="658366">
                                <a:moveTo>
                                  <a:pt x="0" y="0"/>
                                </a:moveTo>
                                <a:lnTo>
                                  <a:pt x="12192" y="0"/>
                                </a:lnTo>
                                <a:lnTo>
                                  <a:pt x="12192" y="658366"/>
                                </a:lnTo>
                                <a:lnTo>
                                  <a:pt x="0" y="658366"/>
                                </a:lnTo>
                                <a:lnTo>
                                  <a:pt x="0" y="0"/>
                                </a:lnTo>
                              </a:path>
                            </a:pathLst>
                          </a:custGeom>
                          <a:solidFill>
                            <a:srgbClr val="000000"/>
                          </a:solidFill>
                          <a:ln w="0" cap="flat">
                            <a:noFill/>
                            <a:miter lim="127000"/>
                          </a:ln>
                          <a:effectLst/>
                        </wps:spPr>
                        <wps:bodyPr/>
                      </wps:wsp>
                      <wps:wsp>
                        <wps:cNvPr id="28982" name="Shape 28982"/>
                        <wps:cNvSpPr/>
                        <wps:spPr>
                          <a:xfrm>
                            <a:off x="0" y="682752"/>
                            <a:ext cx="12192" cy="877822"/>
                          </a:xfrm>
                          <a:custGeom>
                            <a:avLst/>
                            <a:gdLst/>
                            <a:ahLst/>
                            <a:cxnLst/>
                            <a:rect l="0" t="0" r="0" b="0"/>
                            <a:pathLst>
                              <a:path w="12192" h="877822">
                                <a:moveTo>
                                  <a:pt x="0" y="0"/>
                                </a:moveTo>
                                <a:lnTo>
                                  <a:pt x="12192" y="0"/>
                                </a:lnTo>
                                <a:lnTo>
                                  <a:pt x="12192" y="877822"/>
                                </a:lnTo>
                                <a:lnTo>
                                  <a:pt x="0" y="877822"/>
                                </a:lnTo>
                                <a:lnTo>
                                  <a:pt x="0" y="0"/>
                                </a:lnTo>
                              </a:path>
                            </a:pathLst>
                          </a:custGeom>
                          <a:solidFill>
                            <a:srgbClr val="000000"/>
                          </a:solidFill>
                          <a:ln w="0" cap="flat">
                            <a:noFill/>
                            <a:miter lim="127000"/>
                          </a:ln>
                          <a:effectLst/>
                        </wps:spPr>
                        <wps:bodyPr/>
                      </wps:wsp>
                      <wps:wsp>
                        <wps:cNvPr id="28983" name="Shape 28983"/>
                        <wps:cNvSpPr/>
                        <wps:spPr>
                          <a:xfrm>
                            <a:off x="0" y="1584961"/>
                            <a:ext cx="12192" cy="877822"/>
                          </a:xfrm>
                          <a:custGeom>
                            <a:avLst/>
                            <a:gdLst/>
                            <a:ahLst/>
                            <a:cxnLst/>
                            <a:rect l="0" t="0" r="0" b="0"/>
                            <a:pathLst>
                              <a:path w="12192" h="877822">
                                <a:moveTo>
                                  <a:pt x="0" y="0"/>
                                </a:moveTo>
                                <a:lnTo>
                                  <a:pt x="12192" y="0"/>
                                </a:lnTo>
                                <a:lnTo>
                                  <a:pt x="12192" y="877822"/>
                                </a:lnTo>
                                <a:lnTo>
                                  <a:pt x="0" y="877822"/>
                                </a:lnTo>
                                <a:lnTo>
                                  <a:pt x="0" y="0"/>
                                </a:lnTo>
                              </a:path>
                            </a:pathLst>
                          </a:custGeom>
                          <a:solidFill>
                            <a:srgbClr val="000000"/>
                          </a:solidFill>
                          <a:ln w="0" cap="flat">
                            <a:noFill/>
                            <a:miter lim="127000"/>
                          </a:ln>
                          <a:effectLst/>
                        </wps:spPr>
                        <wps:bodyPr/>
                      </wps:wsp>
                      <wps:wsp>
                        <wps:cNvPr id="28984" name="Shape 28984"/>
                        <wps:cNvSpPr/>
                        <wps:spPr>
                          <a:xfrm>
                            <a:off x="0" y="2487166"/>
                            <a:ext cx="12192" cy="877826"/>
                          </a:xfrm>
                          <a:custGeom>
                            <a:avLst/>
                            <a:gdLst/>
                            <a:ahLst/>
                            <a:cxnLst/>
                            <a:rect l="0" t="0" r="0" b="0"/>
                            <a:pathLst>
                              <a:path w="12192" h="877826">
                                <a:moveTo>
                                  <a:pt x="0" y="0"/>
                                </a:moveTo>
                                <a:lnTo>
                                  <a:pt x="12192" y="0"/>
                                </a:lnTo>
                                <a:lnTo>
                                  <a:pt x="12192" y="877826"/>
                                </a:lnTo>
                                <a:lnTo>
                                  <a:pt x="0" y="877826"/>
                                </a:lnTo>
                                <a:lnTo>
                                  <a:pt x="0" y="0"/>
                                </a:lnTo>
                              </a:path>
                            </a:pathLst>
                          </a:custGeom>
                          <a:solidFill>
                            <a:srgbClr val="000000"/>
                          </a:solidFill>
                          <a:ln w="0" cap="flat">
                            <a:noFill/>
                            <a:miter lim="127000"/>
                          </a:ln>
                          <a:effectLst/>
                        </wps:spPr>
                        <wps:bodyPr/>
                      </wps:wsp>
                    </wpg:wgp>
                  </a:graphicData>
                </a:graphic>
              </wp:anchor>
            </w:drawing>
          </mc:Choice>
          <mc:Fallback>
            <w:pict>
              <v:group w14:anchorId="5BF0BCD4" id="Group 25631" o:spid="_x0000_s1026" style="position:absolute;margin-left:1.9pt;margin-top:49.85pt;width:.95pt;height:264.95pt;z-index:251668480" coordsize="121,33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WPMBAMAAIEOAAAOAAAAZHJzL2Uyb0RvYy54bWzsV19vmzAQf5+072DxvhJIQggq6cO69mXa&#10;KrX7AK4xfyTAyHZD+u13PjCQpq2yTIqmqTxg4zvOd7/73WEur3ZVSbZcqkLUseNdzBzCayaSos5i&#10;59fDzZfQIUrTOqGlqHnsPHPlXG0+f7psm4j7IhdlwiUBI7WK2iZ2cq2byHUVy3lF1YVoeA3CVMiK&#10;aniUmZtI2oL1qnT92SxwWyGTRgrGlYLV607obNB+mnKmf6ap4pqUsQO+abxLvD+au7u5pFEmaZMX&#10;rHeDnuBFRYsaNh1MXVNNyZMsDkxVBZNCiVRfMFG5Ik0LxjEGiMabvYjmVoqnBmPJojZrBpgA2hc4&#10;nWyW/djeSVIkseMvg7nnkJpWkCbcmXRLAFHbZBFo3srmvrmT/ULWPZmod6mszAjxkB2C+zyAy3ea&#10;MFj0fG/tO4SBZD4PFmt4QPBZDhk6eIvl3959z7Wbusa3wZW2ARqpESn1d0jd57ThmABl4rdIhetw&#10;QApViI9LCAxqDjCpSAFiJ2AULMN5EBiIhlBpxJ6UvuUCsabb70ojglliZzS3M7ar7VRCEbxL/4Zq&#10;855x0kxJOyQrj53eDyOsxJY/CFTTLxIGPo7Ssp5q9Xm3hABNK7djg9ZGvb3QrZIdO2UoZTB4tCLW&#10;+bAzTEyciOwQOyxO0VWiLJKboixNuEpmj19LSbbUdBG8+sTsqZW1gQ5cYxQ6WVpSjS2hFsYOZqoq&#10;NHS7sqgMwisw1Jspa7MNx37VpQ1obaljZo8iecbCw3VguKnJM1EdirZrCiPVsXSNA1AUx1I9CP3V&#10;sq/5V3pCuFqFPoohE7afTDNyJr73fpyT73uhW57bccr3oxVHXplK/OD7K9/Wt1v7/JDvc1Onf8h3&#10;bxku1oFn3oTSPvyY7SXzg/DDV+GD8NjXz9jgF4eEX5xAeH8RrrzuyPI24f+BEw0WXoCf5vHMMmWd&#10;7Z6jdL8ZjycVq2nlduysjXr9ltAKoBdbJTtOtz5acX/n/6PD41Ee/nMQpf6fzPxITZ9hPv1z3PwG&#10;AAD//wMAUEsDBBQABgAIAAAAIQDeYayQ3gAAAAYBAAAPAAAAZHJzL2Rvd25yZXYueG1sTM7BSsNA&#10;EAbgu+A7LCN4s5u0NJqYSSlFPRXBVii9bbPTJDQ7G7LbJH1715OehuEf/vny1WRaMVDvGssI8SwC&#10;QVxa3XCF8L1/f3oB4bxirVrLhHAjB6vi/i5XmbYjf9Gw85UIJewyhVB732VSurImo9zMdsQhO9ve&#10;KB/WvpK6V2MoN62cR1EijWo4fKhVR5uaysvuahA+RjWuF/HbsL2cN7fjfvl52MaE+PgwrV9BeJr8&#10;3zH88gMdimA62StrJ1qERYB7hDR9BhHiZRgnhGSeJiCLXP7nFz8AAAD//wMAUEsBAi0AFAAGAAgA&#10;AAAhALaDOJL+AAAA4QEAABMAAAAAAAAAAAAAAAAAAAAAAFtDb250ZW50X1R5cGVzXS54bWxQSwEC&#10;LQAUAAYACAAAACEAOP0h/9YAAACUAQAACwAAAAAAAAAAAAAAAAAvAQAAX3JlbHMvLnJlbHNQSwEC&#10;LQAUAAYACAAAACEAem1jzAQDAACBDgAADgAAAAAAAAAAAAAAAAAuAgAAZHJzL2Uyb0RvYy54bWxQ&#10;SwECLQAUAAYACAAAACEA3mGskN4AAAAGAQAADwAAAAAAAAAAAAAAAABeBQAAZHJzL2Rvd25yZXYu&#10;eG1sUEsFBgAAAAAEAAQA8wAAAGkGAAAAAA==&#10;">
                <v:shape id="Shape 28981" o:spid="_x0000_s1027" style="position:absolute;width:121;height:6583;visibility:visible;mso-wrap-style:square;v-text-anchor:top" coordsize="12192,658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OSxwAAAN4AAAAPAAAAZHJzL2Rvd25yZXYueG1sRI9La8Mw&#10;EITvhfwHsYFeSiLbh8Zxo4QQaNoeesgDcl2krW1irYyl+vHvq0Khx2FmvmE2u9E2oqfO144VpMsE&#10;BLF2puZSwfXyushB+IBssHFMCibysNvOHjZYGDfwifpzKEWEsC9QQRVCW0jpdUUW/dK1xNH7cp3F&#10;EGVXStPhEOG2kVmSPEuLNceFCls6VKTv52+rYLArubK4zu7hU6fH4/TmPp5uSj3Ox/0LiEBj+A//&#10;td+Ngixf5yn83olXQG5/AAAA//8DAFBLAQItABQABgAIAAAAIQDb4fbL7gAAAIUBAAATAAAAAAAA&#10;AAAAAAAAAAAAAABbQ29udGVudF9UeXBlc10ueG1sUEsBAi0AFAAGAAgAAAAhAFr0LFu/AAAAFQEA&#10;AAsAAAAAAAAAAAAAAAAAHwEAAF9yZWxzLy5yZWxzUEsBAi0AFAAGAAgAAAAhAFFz45LHAAAA3gAA&#10;AA8AAAAAAAAAAAAAAAAABwIAAGRycy9kb3ducmV2LnhtbFBLBQYAAAAAAwADALcAAAD7AgAAAAA=&#10;" path="m,l12192,r,658366l,658366,,e" fillcolor="black" stroked="f" strokeweight="0">
                  <v:stroke miterlimit="83231f" joinstyle="miter"/>
                  <v:path arrowok="t" textboxrect="0,0,12192,658366"/>
                </v:shape>
                <v:shape id="Shape 28982" o:spid="_x0000_s1028" style="position:absolute;top:6827;width:121;height:8778;visibility:visible;mso-wrap-style:square;v-text-anchor:top" coordsize="12192,877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vw+xgAAAN4AAAAPAAAAZHJzL2Rvd25yZXYueG1sRI/NasMw&#10;EITvhbyD2EJvjVxTGseJbBJDSi6F/D3AYm1sE2vlSErivn1VKPQ4zMw3zLIcTS/u5HxnWcHbNAFB&#10;XFvdcaPgdNy8ZiB8QNbYWyYF3+ShLCZPS8y1ffCe7ofQiAhhn6OCNoQhl9LXLRn0UzsQR+9sncEQ&#10;pWukdviIcNPLNEk+pMGO40KLA1Ut1ZfDzSjYfPU6+Oo67tzsWsn98P55Wm+VenkeVwsQgcbwH/5r&#10;b7WCNJtnKfzeiVdAFj8AAAD//wMAUEsBAi0AFAAGAAgAAAAhANvh9svuAAAAhQEAABMAAAAAAAAA&#10;AAAAAAAAAAAAAFtDb250ZW50X1R5cGVzXS54bWxQSwECLQAUAAYACAAAACEAWvQsW78AAAAVAQAA&#10;CwAAAAAAAAAAAAAAAAAfAQAAX3JlbHMvLnJlbHNQSwECLQAUAAYACAAAACEA9Or8PsYAAADeAAAA&#10;DwAAAAAAAAAAAAAAAAAHAgAAZHJzL2Rvd25yZXYueG1sUEsFBgAAAAADAAMAtwAAAPoCAAAAAA==&#10;" path="m,l12192,r,877822l,877822,,e" fillcolor="black" stroked="f" strokeweight="0">
                  <v:stroke miterlimit="83231f" joinstyle="miter"/>
                  <v:path arrowok="t" textboxrect="0,0,12192,877822"/>
                </v:shape>
                <v:shape id="Shape 28983" o:spid="_x0000_s1029" style="position:absolute;top:15849;width:121;height:8778;visibility:visible;mso-wrap-style:square;v-text-anchor:top" coordsize="12192,877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lmlxgAAAN4AAAAPAAAAZHJzL2Rvd25yZXYueG1sRI/RasJA&#10;FETfBf9huULfdFMVm6auogHFF6GxfsAle5uEZu/G3VXTv+8WBB+HmTnDLNe9acWNnG8sK3idJCCI&#10;S6sbrhScv3bjFIQPyBpby6TglzysV8PBEjNt71zQ7RQqESHsM1RQh9BlUvqyJoN+Yjvi6H1bZzBE&#10;6SqpHd4j3LRymiQLabDhuFBjR3lN5c/pahTsjq0OPr/0n+7tksuim+/P24NSL6N+8wEiUB+e4Uf7&#10;oBVM0/d0Bv934hWQqz8AAAD//wMAUEsBAi0AFAAGAAgAAAAhANvh9svuAAAAhQEAABMAAAAAAAAA&#10;AAAAAAAAAAAAAFtDb250ZW50X1R5cGVzXS54bWxQSwECLQAUAAYACAAAACEAWvQsW78AAAAVAQAA&#10;CwAAAAAAAAAAAAAAAAAfAQAAX3JlbHMvLnJlbHNQSwECLQAUAAYACAAAACEAm6ZZpcYAAADeAAAA&#10;DwAAAAAAAAAAAAAAAAAHAgAAZHJzL2Rvd25yZXYueG1sUEsFBgAAAAADAAMAtwAAAPoCAAAAAA==&#10;" path="m,l12192,r,877822l,877822,,e" fillcolor="black" stroked="f" strokeweight="0">
                  <v:stroke miterlimit="83231f" joinstyle="miter"/>
                  <v:path arrowok="t" textboxrect="0,0,12192,877822"/>
                </v:shape>
                <v:shape id="Shape 28984" o:spid="_x0000_s1030" style="position:absolute;top:24871;width:121;height:8778;visibility:visible;mso-wrap-style:square;v-text-anchor:top" coordsize="12192,877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QDVyAAAAN4AAAAPAAAAZHJzL2Rvd25yZXYueG1sRI9Pa8JA&#10;FMTvBb/D8oTe6qahSJK6SlsoWBCLfw56e2SfSWj27ZLdxtRP7woFj8PM/IaZLQbTip4631hW8DxJ&#10;QBCXVjdcKdjvPp8yED4ga2wtk4I/8rCYjx5mWGh75g3121CJCGFfoII6BFdI6cuaDPqJdcTRO9nO&#10;YIiyq6Tu8BzhppVpkkylwYbjQo2OPmoqf7a/RoHDw9olx7TPv1dtn+PX8vR+sUo9joe3VxCBhnAP&#10;/7eXWkGa5dkL3O7EKyDnVwAAAP//AwBQSwECLQAUAAYACAAAACEA2+H2y+4AAACFAQAAEwAAAAAA&#10;AAAAAAAAAAAAAAAAW0NvbnRlbnRfVHlwZXNdLnhtbFBLAQItABQABgAIAAAAIQBa9CxbvwAAABUB&#10;AAALAAAAAAAAAAAAAAAAAB8BAABfcmVscy8ucmVsc1BLAQItABQABgAIAAAAIQBs5QDVyAAAAN4A&#10;AAAPAAAAAAAAAAAAAAAAAAcCAABkcnMvZG93bnJldi54bWxQSwUGAAAAAAMAAwC3AAAA/AIAAAAA&#10;" path="m,l12192,r,877826l,877826,,e" fillcolor="black" stroked="f" strokeweight="0">
                  <v:stroke miterlimit="83231f" joinstyle="miter"/>
                  <v:path arrowok="t" textboxrect="0,0,12192,877826"/>
                </v:shape>
                <w10:wrap type="square"/>
              </v:group>
            </w:pict>
          </mc:Fallback>
        </mc:AlternateContent>
      </w:r>
      <w:r w:rsidRPr="009C1A07">
        <w:rPr>
          <w:rFonts w:ascii="Times New Roman" w:eastAsia="Arial" w:hAnsi="Times New Roman"/>
          <w:color w:val="000000"/>
          <w:sz w:val="24"/>
          <w:szCs w:val="24"/>
        </w:rPr>
        <w:t>Автомобили грузовые с мощностью двигателя (с каждой лошадиной силы):</w:t>
      </w:r>
    </w:p>
    <w:p w:rsidR="00111E76" w:rsidRPr="009C1A07" w:rsidRDefault="00111E76" w:rsidP="00111E76">
      <w:pPr>
        <w:spacing w:after="716"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до 100 л. с. (до 73,55 кВт) включительно</w:t>
      </w:r>
    </w:p>
    <w:p w:rsidR="00111E76" w:rsidRPr="009C1A07" w:rsidRDefault="00111E76" w:rsidP="00111E76">
      <w:pPr>
        <w:spacing w:after="717"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свыше 100 л. с. до 150 л. с. (свыше 73,55 кВт до 110,33 кВт) включительно</w:t>
      </w:r>
    </w:p>
    <w:p w:rsidR="00111E76" w:rsidRPr="009C1A07" w:rsidRDefault="00111E76" w:rsidP="00111E76">
      <w:pPr>
        <w:spacing w:after="717"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свыше 150 л. с. до 200 л. с. (свыше 110,33 кВт до 147,1 кВт) включительно</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свыше 200 л. с. до 250 л. с. (свыше 147,1 кВт до 183,9 кВт) включительно</w:t>
      </w:r>
    </w:p>
    <w:tbl>
      <w:tblPr>
        <w:tblStyle w:val="TableGrid"/>
        <w:tblW w:w="10349" w:type="dxa"/>
        <w:tblInd w:w="48" w:type="dxa"/>
        <w:tblLook w:val="04A0" w:firstRow="1" w:lastRow="0" w:firstColumn="1" w:lastColumn="0" w:noHBand="0" w:noVBand="1"/>
      </w:tblPr>
      <w:tblGrid>
        <w:gridCol w:w="7585"/>
        <w:gridCol w:w="11118"/>
      </w:tblGrid>
      <w:tr w:rsidR="00111E76" w:rsidRPr="009C1A07" w:rsidTr="00EB564A">
        <w:trPr>
          <w:trHeight w:val="1046"/>
        </w:trPr>
        <w:tc>
          <w:tcPr>
            <w:tcW w:w="7594" w:type="dxa"/>
            <w:tcBorders>
              <w:top w:val="nil"/>
              <w:left w:val="nil"/>
              <w:bottom w:val="nil"/>
              <w:right w:val="nil"/>
            </w:tcBorders>
          </w:tcPr>
          <w:p w:rsidR="00111E76" w:rsidRPr="009C1A07" w:rsidRDefault="00111E76" w:rsidP="00111E76">
            <w:pPr>
              <w:spacing w:after="0" w:line="240" w:lineRule="auto"/>
              <w:ind w:right="29"/>
              <w:rPr>
                <w:rFonts w:ascii="Times New Roman" w:eastAsia="Arial" w:hAnsi="Times New Roman"/>
                <w:color w:val="000000"/>
                <w:sz w:val="24"/>
                <w:szCs w:val="24"/>
              </w:rPr>
            </w:pPr>
          </w:p>
          <w:tbl>
            <w:tblPr>
              <w:tblStyle w:val="TableGrid"/>
              <w:tblW w:w="7565" w:type="dxa"/>
              <w:tblInd w:w="0" w:type="dxa"/>
              <w:tblCellMar>
                <w:left w:w="125" w:type="dxa"/>
                <w:right w:w="115" w:type="dxa"/>
              </w:tblCellMar>
              <w:tblLook w:val="04A0" w:firstRow="1" w:lastRow="0" w:firstColumn="1" w:lastColumn="0" w:noHBand="0" w:noVBand="1"/>
            </w:tblPr>
            <w:tblGrid>
              <w:gridCol w:w="7565"/>
            </w:tblGrid>
            <w:tr w:rsidR="00111E76" w:rsidRPr="009C1A07" w:rsidTr="00EB564A">
              <w:trPr>
                <w:trHeight w:val="1046"/>
              </w:trPr>
              <w:tc>
                <w:tcPr>
                  <w:tcW w:w="7565"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свыше 250 л. с. (свыше 183,9 кВт)</w:t>
                  </w:r>
                </w:p>
              </w:tc>
            </w:tr>
          </w:tbl>
          <w:p w:rsidR="00111E76" w:rsidRPr="009C1A07" w:rsidRDefault="00111E76" w:rsidP="00111E76">
            <w:pPr>
              <w:spacing w:after="0" w:line="240" w:lineRule="auto"/>
              <w:rPr>
                <w:rFonts w:ascii="Times New Roman" w:eastAsia="Arial" w:hAnsi="Times New Roman"/>
                <w:color w:val="000000"/>
                <w:sz w:val="24"/>
                <w:szCs w:val="24"/>
              </w:rPr>
            </w:pPr>
          </w:p>
        </w:tc>
        <w:tc>
          <w:tcPr>
            <w:tcW w:w="2755" w:type="dxa"/>
            <w:tcBorders>
              <w:top w:val="nil"/>
              <w:left w:val="nil"/>
              <w:bottom w:val="nil"/>
              <w:right w:val="nil"/>
            </w:tcBorders>
          </w:tcPr>
          <w:p w:rsidR="00111E76" w:rsidRPr="009C1A07" w:rsidRDefault="00111E76" w:rsidP="00111E76">
            <w:pPr>
              <w:spacing w:after="0" w:line="240" w:lineRule="auto"/>
              <w:ind w:right="11117"/>
              <w:rPr>
                <w:rFonts w:ascii="Times New Roman" w:eastAsia="Arial" w:hAnsi="Times New Roman"/>
                <w:color w:val="000000"/>
                <w:sz w:val="24"/>
                <w:szCs w:val="24"/>
              </w:rPr>
            </w:pPr>
          </w:p>
          <w:tbl>
            <w:tblPr>
              <w:tblStyle w:val="TableGrid"/>
              <w:tblW w:w="2726" w:type="dxa"/>
              <w:tblInd w:w="29" w:type="dxa"/>
              <w:tblCellMar>
                <w:left w:w="125" w:type="dxa"/>
                <w:right w:w="115" w:type="dxa"/>
              </w:tblCellMar>
              <w:tblLook w:val="04A0" w:firstRow="1" w:lastRow="0" w:firstColumn="1" w:lastColumn="0" w:noHBand="0" w:noVBand="1"/>
            </w:tblPr>
            <w:tblGrid>
              <w:gridCol w:w="2726"/>
            </w:tblGrid>
            <w:tr w:rsidR="00111E76" w:rsidRPr="009C1A07" w:rsidTr="00EB564A">
              <w:trPr>
                <w:trHeight w:val="1046"/>
              </w:trPr>
              <w:tc>
                <w:tcPr>
                  <w:tcW w:w="2726"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85</w:t>
                  </w:r>
                </w:p>
              </w:tc>
            </w:tr>
          </w:tbl>
          <w:p w:rsidR="00111E76" w:rsidRPr="009C1A07" w:rsidRDefault="00111E76" w:rsidP="00111E76">
            <w:pPr>
              <w:spacing w:after="0" w:line="240" w:lineRule="auto"/>
              <w:rPr>
                <w:rFonts w:ascii="Times New Roman" w:eastAsia="Arial" w:hAnsi="Times New Roman"/>
                <w:color w:val="000000"/>
                <w:sz w:val="24"/>
                <w:szCs w:val="24"/>
              </w:rPr>
            </w:pPr>
          </w:p>
        </w:tc>
      </w:tr>
      <w:tr w:rsidR="00111E76" w:rsidRPr="009C1A07" w:rsidTr="00EB564A">
        <w:trPr>
          <w:trHeight w:val="1747"/>
        </w:trPr>
        <w:tc>
          <w:tcPr>
            <w:tcW w:w="7594" w:type="dxa"/>
            <w:tcBorders>
              <w:top w:val="nil"/>
              <w:left w:val="nil"/>
              <w:bottom w:val="nil"/>
              <w:right w:val="nil"/>
            </w:tcBorders>
          </w:tcPr>
          <w:p w:rsidR="00111E76" w:rsidRPr="009C1A07" w:rsidRDefault="00111E76" w:rsidP="00111E76">
            <w:pPr>
              <w:spacing w:after="0" w:line="240" w:lineRule="auto"/>
              <w:ind w:right="29"/>
              <w:rPr>
                <w:rFonts w:ascii="Times New Roman" w:eastAsia="Arial" w:hAnsi="Times New Roman"/>
                <w:color w:val="000000"/>
                <w:sz w:val="24"/>
                <w:szCs w:val="24"/>
              </w:rPr>
            </w:pPr>
          </w:p>
          <w:tbl>
            <w:tblPr>
              <w:tblStyle w:val="TableGrid"/>
              <w:tblW w:w="7565" w:type="dxa"/>
              <w:tblInd w:w="0" w:type="dxa"/>
              <w:tblCellMar>
                <w:left w:w="125" w:type="dxa"/>
                <w:right w:w="119" w:type="dxa"/>
              </w:tblCellMar>
              <w:tblLook w:val="04A0" w:firstRow="1" w:lastRow="0" w:firstColumn="1" w:lastColumn="0" w:noHBand="0" w:noVBand="1"/>
            </w:tblPr>
            <w:tblGrid>
              <w:gridCol w:w="7565"/>
            </w:tblGrid>
            <w:tr w:rsidR="00111E76" w:rsidRPr="009C1A07" w:rsidTr="00EB564A">
              <w:trPr>
                <w:trHeight w:val="1747"/>
              </w:trPr>
              <w:tc>
                <w:tcPr>
                  <w:tcW w:w="7565" w:type="dxa"/>
                  <w:tcBorders>
                    <w:top w:val="single" w:sz="8" w:space="0" w:color="000000"/>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Другие самоходные транспортные средства, машины и механизмы на пневматическом и гусеничном ходу (с каждой лошадиной силы)</w:t>
                  </w:r>
                </w:p>
              </w:tc>
            </w:tr>
          </w:tbl>
          <w:p w:rsidR="00111E76" w:rsidRPr="009C1A07" w:rsidRDefault="00111E76" w:rsidP="00111E76">
            <w:pPr>
              <w:spacing w:after="0" w:line="240" w:lineRule="auto"/>
              <w:rPr>
                <w:rFonts w:ascii="Times New Roman" w:eastAsia="Arial" w:hAnsi="Times New Roman"/>
                <w:color w:val="000000"/>
                <w:sz w:val="24"/>
                <w:szCs w:val="24"/>
              </w:rPr>
            </w:pPr>
          </w:p>
        </w:tc>
        <w:tc>
          <w:tcPr>
            <w:tcW w:w="2755" w:type="dxa"/>
            <w:tcBorders>
              <w:top w:val="nil"/>
              <w:left w:val="nil"/>
              <w:bottom w:val="nil"/>
              <w:right w:val="nil"/>
            </w:tcBorders>
          </w:tcPr>
          <w:p w:rsidR="00111E76" w:rsidRPr="009C1A07" w:rsidRDefault="00111E76" w:rsidP="00111E76">
            <w:pPr>
              <w:spacing w:after="0" w:line="240" w:lineRule="auto"/>
              <w:ind w:right="11117"/>
              <w:rPr>
                <w:rFonts w:ascii="Times New Roman" w:eastAsia="Arial" w:hAnsi="Times New Roman"/>
                <w:color w:val="000000"/>
                <w:sz w:val="24"/>
                <w:szCs w:val="24"/>
              </w:rPr>
            </w:pPr>
          </w:p>
          <w:tbl>
            <w:tblPr>
              <w:tblStyle w:val="TableGrid"/>
              <w:tblW w:w="1992" w:type="dxa"/>
              <w:tblInd w:w="29" w:type="dxa"/>
              <w:tblCellMar>
                <w:top w:w="434" w:type="dxa"/>
                <w:left w:w="125" w:type="dxa"/>
                <w:right w:w="115" w:type="dxa"/>
              </w:tblCellMar>
              <w:tblLook w:val="04A0" w:firstRow="1" w:lastRow="0" w:firstColumn="1" w:lastColumn="0" w:noHBand="0" w:noVBand="1"/>
            </w:tblPr>
            <w:tblGrid>
              <w:gridCol w:w="1992"/>
            </w:tblGrid>
            <w:tr w:rsidR="00111E76" w:rsidRPr="009C1A07" w:rsidTr="009C1A07">
              <w:trPr>
                <w:trHeight w:val="1331"/>
              </w:trPr>
              <w:tc>
                <w:tcPr>
                  <w:tcW w:w="1992" w:type="dxa"/>
                  <w:tcBorders>
                    <w:top w:val="single" w:sz="8" w:space="0" w:color="000000"/>
                    <w:left w:val="single" w:sz="8" w:space="0" w:color="000000"/>
                    <w:bottom w:val="single" w:sz="8" w:space="0" w:color="000000"/>
                    <w:right w:val="single" w:sz="8" w:space="0" w:color="000000"/>
                  </w:tcBorders>
                </w:tcPr>
                <w:p w:rsidR="009C1A07" w:rsidRDefault="009C1A07" w:rsidP="00111E76">
                  <w:pPr>
                    <w:spacing w:after="0" w:line="240" w:lineRule="auto"/>
                    <w:rPr>
                      <w:rFonts w:ascii="Times New Roman" w:eastAsia="Arial" w:hAnsi="Times New Roman"/>
                      <w:color w:val="000000"/>
                      <w:sz w:val="24"/>
                      <w:szCs w:val="24"/>
                    </w:rPr>
                  </w:pPr>
                </w:p>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25</w:t>
                  </w:r>
                </w:p>
              </w:tc>
            </w:tr>
          </w:tbl>
          <w:p w:rsidR="00111E76" w:rsidRPr="009C1A07" w:rsidRDefault="00111E76" w:rsidP="00111E76">
            <w:pPr>
              <w:spacing w:after="0" w:line="240" w:lineRule="auto"/>
              <w:rPr>
                <w:rFonts w:ascii="Times New Roman" w:eastAsia="Arial" w:hAnsi="Times New Roman"/>
                <w:color w:val="000000"/>
                <w:sz w:val="24"/>
                <w:szCs w:val="24"/>
              </w:rPr>
            </w:pPr>
          </w:p>
        </w:tc>
      </w:tr>
    </w:tbl>
    <w:p w:rsidR="00111E76" w:rsidRPr="009C1A07" w:rsidRDefault="00111E76" w:rsidP="00111E76">
      <w:pPr>
        <w:pBdr>
          <w:top w:val="single" w:sz="8" w:space="0" w:color="000000"/>
          <w:left w:val="single" w:sz="8" w:space="0" w:color="000000"/>
          <w:right w:val="single" w:sz="8" w:space="0" w:color="000000"/>
        </w:pBdr>
        <w:spacing w:after="331" w:line="250" w:lineRule="auto"/>
        <w:ind w:right="52"/>
        <w:jc w:val="both"/>
        <w:rPr>
          <w:rFonts w:ascii="Times New Roman" w:eastAsia="Arial" w:hAnsi="Times New Roman"/>
          <w:color w:val="000000"/>
          <w:sz w:val="24"/>
          <w:szCs w:val="24"/>
        </w:rPr>
      </w:pPr>
      <w:r w:rsidRPr="009C1A07">
        <w:rPr>
          <w:rFonts w:ascii="Times New Roman" w:eastAsia="Calibri" w:hAnsi="Times New Roman"/>
          <w:noProof/>
          <w:color w:val="000000"/>
          <w:sz w:val="24"/>
          <w:szCs w:val="24"/>
        </w:rPr>
        <mc:AlternateContent>
          <mc:Choice Requires="wpg">
            <w:drawing>
              <wp:anchor distT="0" distB="0" distL="114300" distR="114300" simplePos="0" relativeHeight="251669504" behindDoc="0" locked="0" layoutInCell="1" allowOverlap="1" wp14:anchorId="59FC38ED" wp14:editId="3C20D0C3">
                <wp:simplePos x="0" y="0"/>
                <wp:positionH relativeFrom="column">
                  <wp:posOffset>4828032</wp:posOffset>
                </wp:positionH>
                <wp:positionV relativeFrom="paragraph">
                  <wp:posOffset>-281386</wp:posOffset>
                </wp:positionV>
                <wp:extent cx="1780032" cy="1560576"/>
                <wp:effectExtent l="0" t="0" r="0" b="0"/>
                <wp:wrapSquare wrapText="bothSides"/>
                <wp:docPr id="25632" name="Group 25632"/>
                <wp:cNvGraphicFramePr/>
                <a:graphic xmlns:a="http://schemas.openxmlformats.org/drawingml/2006/main">
                  <a:graphicData uri="http://schemas.microsoft.com/office/word/2010/wordprocessingGroup">
                    <wpg:wgp>
                      <wpg:cNvGrpSpPr/>
                      <wpg:grpSpPr>
                        <a:xfrm>
                          <a:off x="0" y="0"/>
                          <a:ext cx="1780032" cy="1560576"/>
                          <a:chOff x="0" y="0"/>
                          <a:chExt cx="1780032" cy="1560576"/>
                        </a:xfrm>
                      </wpg:grpSpPr>
                      <wps:wsp>
                        <wps:cNvPr id="28989" name="Shape 28989"/>
                        <wps:cNvSpPr/>
                        <wps:spPr>
                          <a:xfrm>
                            <a:off x="36576" y="0"/>
                            <a:ext cx="1743456" cy="12192"/>
                          </a:xfrm>
                          <a:custGeom>
                            <a:avLst/>
                            <a:gdLst/>
                            <a:ahLst/>
                            <a:cxnLst/>
                            <a:rect l="0" t="0" r="0" b="0"/>
                            <a:pathLst>
                              <a:path w="1743456" h="12192">
                                <a:moveTo>
                                  <a:pt x="0" y="0"/>
                                </a:moveTo>
                                <a:lnTo>
                                  <a:pt x="1743456" y="0"/>
                                </a:lnTo>
                                <a:lnTo>
                                  <a:pt x="1743456" y="12192"/>
                                </a:lnTo>
                                <a:lnTo>
                                  <a:pt x="0" y="12192"/>
                                </a:lnTo>
                                <a:lnTo>
                                  <a:pt x="0" y="0"/>
                                </a:lnTo>
                              </a:path>
                            </a:pathLst>
                          </a:custGeom>
                          <a:solidFill>
                            <a:srgbClr val="000000"/>
                          </a:solidFill>
                          <a:ln w="0" cap="flat">
                            <a:noFill/>
                            <a:miter lim="127000"/>
                          </a:ln>
                          <a:effectLst/>
                        </wps:spPr>
                        <wps:bodyPr/>
                      </wps:wsp>
                      <wps:wsp>
                        <wps:cNvPr id="28990" name="Shape 28990"/>
                        <wps:cNvSpPr/>
                        <wps:spPr>
                          <a:xfrm>
                            <a:off x="36576" y="0"/>
                            <a:ext cx="12192" cy="890017"/>
                          </a:xfrm>
                          <a:custGeom>
                            <a:avLst/>
                            <a:gdLst/>
                            <a:ahLst/>
                            <a:cxnLst/>
                            <a:rect l="0" t="0" r="0" b="0"/>
                            <a:pathLst>
                              <a:path w="12192" h="890017">
                                <a:moveTo>
                                  <a:pt x="0" y="0"/>
                                </a:moveTo>
                                <a:lnTo>
                                  <a:pt x="12192" y="0"/>
                                </a:lnTo>
                                <a:lnTo>
                                  <a:pt x="12192" y="890017"/>
                                </a:lnTo>
                                <a:lnTo>
                                  <a:pt x="0" y="890017"/>
                                </a:lnTo>
                                <a:lnTo>
                                  <a:pt x="0" y="0"/>
                                </a:lnTo>
                              </a:path>
                            </a:pathLst>
                          </a:custGeom>
                          <a:solidFill>
                            <a:srgbClr val="000000"/>
                          </a:solidFill>
                          <a:ln w="0" cap="flat">
                            <a:noFill/>
                            <a:miter lim="127000"/>
                          </a:ln>
                          <a:effectLst/>
                        </wps:spPr>
                        <wps:bodyPr/>
                      </wps:wsp>
                      <wps:wsp>
                        <wps:cNvPr id="28991" name="Shape 28991"/>
                        <wps:cNvSpPr/>
                        <wps:spPr>
                          <a:xfrm>
                            <a:off x="1767840" y="0"/>
                            <a:ext cx="12192" cy="890017"/>
                          </a:xfrm>
                          <a:custGeom>
                            <a:avLst/>
                            <a:gdLst/>
                            <a:ahLst/>
                            <a:cxnLst/>
                            <a:rect l="0" t="0" r="0" b="0"/>
                            <a:pathLst>
                              <a:path w="12192" h="890017">
                                <a:moveTo>
                                  <a:pt x="0" y="0"/>
                                </a:moveTo>
                                <a:lnTo>
                                  <a:pt x="12192" y="0"/>
                                </a:lnTo>
                                <a:lnTo>
                                  <a:pt x="12192" y="890017"/>
                                </a:lnTo>
                                <a:lnTo>
                                  <a:pt x="0" y="890017"/>
                                </a:lnTo>
                                <a:lnTo>
                                  <a:pt x="0" y="0"/>
                                </a:lnTo>
                              </a:path>
                            </a:pathLst>
                          </a:custGeom>
                          <a:solidFill>
                            <a:srgbClr val="000000"/>
                          </a:solidFill>
                          <a:ln w="0" cap="flat">
                            <a:noFill/>
                            <a:miter lim="127000"/>
                          </a:ln>
                          <a:effectLst/>
                        </wps:spPr>
                        <wps:bodyPr/>
                      </wps:wsp>
                      <wps:wsp>
                        <wps:cNvPr id="28992" name="Shape 28992"/>
                        <wps:cNvSpPr/>
                        <wps:spPr>
                          <a:xfrm>
                            <a:off x="0" y="914400"/>
                            <a:ext cx="12192" cy="646176"/>
                          </a:xfrm>
                          <a:custGeom>
                            <a:avLst/>
                            <a:gdLst/>
                            <a:ahLst/>
                            <a:cxnLst/>
                            <a:rect l="0" t="0" r="0" b="0"/>
                            <a:pathLst>
                              <a:path w="12192" h="646176">
                                <a:moveTo>
                                  <a:pt x="0" y="0"/>
                                </a:moveTo>
                                <a:lnTo>
                                  <a:pt x="12192" y="0"/>
                                </a:lnTo>
                                <a:lnTo>
                                  <a:pt x="12192" y="646176"/>
                                </a:lnTo>
                                <a:lnTo>
                                  <a:pt x="0" y="646176"/>
                                </a:lnTo>
                                <a:lnTo>
                                  <a:pt x="0" y="0"/>
                                </a:lnTo>
                              </a:path>
                            </a:pathLst>
                          </a:custGeom>
                          <a:solidFill>
                            <a:srgbClr val="000000"/>
                          </a:solidFill>
                          <a:ln w="0" cap="flat">
                            <a:noFill/>
                            <a:miter lim="127000"/>
                          </a:ln>
                          <a:effectLst/>
                        </wps:spPr>
                        <wps:bodyPr/>
                      </wps:wsp>
                      <wps:wsp>
                        <wps:cNvPr id="28993" name="Shape 28993"/>
                        <wps:cNvSpPr/>
                        <wps:spPr>
                          <a:xfrm>
                            <a:off x="36576" y="914400"/>
                            <a:ext cx="12192" cy="646176"/>
                          </a:xfrm>
                          <a:custGeom>
                            <a:avLst/>
                            <a:gdLst/>
                            <a:ahLst/>
                            <a:cxnLst/>
                            <a:rect l="0" t="0" r="0" b="0"/>
                            <a:pathLst>
                              <a:path w="12192" h="646176">
                                <a:moveTo>
                                  <a:pt x="0" y="0"/>
                                </a:moveTo>
                                <a:lnTo>
                                  <a:pt x="12192" y="0"/>
                                </a:lnTo>
                                <a:lnTo>
                                  <a:pt x="12192" y="646176"/>
                                </a:lnTo>
                                <a:lnTo>
                                  <a:pt x="0" y="646176"/>
                                </a:lnTo>
                                <a:lnTo>
                                  <a:pt x="0" y="0"/>
                                </a:lnTo>
                              </a:path>
                            </a:pathLst>
                          </a:custGeom>
                          <a:solidFill>
                            <a:srgbClr val="000000"/>
                          </a:solidFill>
                          <a:ln w="0" cap="flat">
                            <a:noFill/>
                            <a:miter lim="127000"/>
                          </a:ln>
                          <a:effectLst/>
                        </wps:spPr>
                        <wps:bodyPr/>
                      </wps:wsp>
                      <wps:wsp>
                        <wps:cNvPr id="28994" name="Shape 28994"/>
                        <wps:cNvSpPr/>
                        <wps:spPr>
                          <a:xfrm>
                            <a:off x="1767840" y="914400"/>
                            <a:ext cx="12192" cy="646176"/>
                          </a:xfrm>
                          <a:custGeom>
                            <a:avLst/>
                            <a:gdLst/>
                            <a:ahLst/>
                            <a:cxnLst/>
                            <a:rect l="0" t="0" r="0" b="0"/>
                            <a:pathLst>
                              <a:path w="12192" h="646176">
                                <a:moveTo>
                                  <a:pt x="0" y="0"/>
                                </a:moveTo>
                                <a:lnTo>
                                  <a:pt x="12192" y="0"/>
                                </a:lnTo>
                                <a:lnTo>
                                  <a:pt x="12192" y="646176"/>
                                </a:lnTo>
                                <a:lnTo>
                                  <a:pt x="0" y="646176"/>
                                </a:lnTo>
                                <a:lnTo>
                                  <a:pt x="0" y="0"/>
                                </a:lnTo>
                              </a:path>
                            </a:pathLst>
                          </a:custGeom>
                          <a:solidFill>
                            <a:srgbClr val="000000"/>
                          </a:solidFill>
                          <a:ln w="0" cap="flat">
                            <a:noFill/>
                            <a:miter lim="127000"/>
                          </a:ln>
                          <a:effectLst/>
                        </wps:spPr>
                        <wps:bodyPr/>
                      </wps:wsp>
                      <wps:wsp>
                        <wps:cNvPr id="782" name="Rectangle 782"/>
                        <wps:cNvSpPr/>
                        <wps:spPr>
                          <a:xfrm>
                            <a:off x="121920" y="1183596"/>
                            <a:ext cx="263986" cy="228622"/>
                          </a:xfrm>
                          <a:prstGeom prst="rect">
                            <a:avLst/>
                          </a:prstGeom>
                          <a:ln>
                            <a:noFill/>
                          </a:ln>
                        </wps:spPr>
                        <wps:txbx>
                          <w:txbxContent>
                            <w:p w:rsidR="00EB564A" w:rsidRDefault="00EB564A" w:rsidP="00111E76">
                              <w:r>
                                <w:t>20</w:t>
                              </w:r>
                            </w:p>
                          </w:txbxContent>
                        </wps:txbx>
                        <wps:bodyPr horzOverflow="overflow" vert="horz" lIns="0" tIns="0" rIns="0" bIns="0" rtlCol="0">
                          <a:noAutofit/>
                        </wps:bodyPr>
                      </wps:wsp>
                    </wpg:wgp>
                  </a:graphicData>
                </a:graphic>
              </wp:anchor>
            </w:drawing>
          </mc:Choice>
          <mc:Fallback>
            <w:pict>
              <v:group w14:anchorId="59FC38ED" id="Group 25632" o:spid="_x0000_s1078" style="position:absolute;left:0;text-align:left;margin-left:380.15pt;margin-top:-22.15pt;width:140.15pt;height:122.9pt;z-index:251669504" coordsize="17800,15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z0b2gMAAEcWAAAOAAAAZHJzL2Uyb0RvYy54bWzsWNuO2zYQfS/QfyD0ntXFtiwZ6w2CpFkU&#10;KJqgST+AlqgLIIkCybW9/frODEVZa2+63hhI+mA/WBQ5Gs4cHo6oc/t23zZsK5SuZbf2wpvAY6LL&#10;ZF535dr7++vHN4nHtOFdzhvZibX3KLT39u7XX253/UpEspJNLhQDJ51e7fq1VxnTr3xfZ5Voub6R&#10;vehgsJCq5QZuVenniu/Ae9v4URDE/k6qvFcyE1pD7wc76N2R/6IQmflUFFoY1qw9iM3Qv6L/Df77&#10;d7d8VSreV3U2hMG/I4qW1x1MOrr6wA1nD6o+cdXWmZJaFuYmk60vi6LOBOUA2YTBUTb3Sj70lEu5&#10;2pX9CBNAe4TTd7vN/tx+VqzO1160iGeRxzrewjLRzMx2AUS7vlyB5b3qv/Sf1dBR2jvMel+oFq+Q&#10;D9sTuI8juGJvWAad4TIJApwhg7FwEQeLZWzhzypYo5Pnsuq3F5703cQ+xjeGs+uBSvqAlr4MrS8V&#10;7wUtgkYMHFpJmqQOLTJhEXUROGQ5QqVXGlB7BqdZjBiw57Caz+YLGCKsojCNEKkxX77KHrS5F5JA&#10;59s/tIFhIF/uWrxyrWzfuaaC3fCf+6DnBp9DV9hkO1y1IZIK2hQIjrZyK75KsjNHCwdBHkabbmo1&#10;+nIJg62zcNee/E0t7aw2fWflrtYa9jVSagKTG3fXqR3t+XFmaGCqBO6YPnROAdayqfOPddNgwlqV&#10;m/eNYluOFYV+w9o8MWs6RA8iyzhUtaLhhspDJ9EPLVZbG6h8Td1i6EtwNLhpOpxGUO2yKwf0dhTC&#10;1kbmj7QJqR+Yjvvzx1A+hYRsgRgpD12QDgYAm+MSytPyEeGTNAjC5U9jvA0E+D7EcQHhrauX6T7a&#10;PUndsdddpyw+2/BAK9yKV7o/85r9ZoVPw1O6h6+ie7iMl8ncFihaCdjZ7q12JTxsjLN5fLbhlfAv&#10;niu/TfjxAHio73T0OLu+W6qn4XxuX2jP8j2ex7Axfn6BH+L4kQX+SequsLvrtMCfbXjl+wV8n50W&#10;+NmrCvzhCH/l/FMa2/M4nszPpvLZhlfOX8D5+Snn56/i/PRQc2X9lfWH3fg//XJdJuO55i/QQHhX&#10;NoJh52u+XKme2eNNGCazRTqoV+48H8WzNBkkmyhK4uhYs+mV1WwYNtYeqjGkCTj9Br/NBhPE0eoA&#10;o2AAo9hzpAWY/WZP6l1Ii3CQB1gl1T+fQJgtGglCBOg11PJQq4XJcdRjze8diGOQk3EN5Rob11Cm&#10;eS9JPMWgOvnuwciiRr2JQrFixHBDWgR0k1pJH5uDsopy6PSe7A/6792/AAAA//8DAFBLAwQUAAYA&#10;CAAAACEAvDGA8eIAAAAMAQAADwAAAGRycy9kb3ducmV2LnhtbEyPwUrDQBCG74LvsIzgrd1Nm0aJ&#10;mZRS1FMRbAXxtk2mSWh2NmS3Sfr2bk96m2E+/vn+bD2ZVgzUu8YyQjRXIIgLWzZcIXwd3mbPIJzX&#10;XOrWMiFcycE6v7/LdFrakT9p2PtKhBB2qUaove9SKV1Rk9FubjvicDvZ3mgf1r6SZa/HEG5auVAq&#10;kUY3HD7UuqNtTcV5fzEI76MeN8voddidT9vrz2H18b2LCPHxYdq8gPA0+T8YbvpBHfLgdLQXLp1o&#10;EZ4StQwowiyOw3AjVKwSEEeEhYpWIPNM/i+R/wIAAP//AwBQSwECLQAUAAYACAAAACEAtoM4kv4A&#10;AADhAQAAEwAAAAAAAAAAAAAAAAAAAAAAW0NvbnRlbnRfVHlwZXNdLnhtbFBLAQItABQABgAIAAAA&#10;IQA4/SH/1gAAAJQBAAALAAAAAAAAAAAAAAAAAC8BAABfcmVscy8ucmVsc1BLAQItABQABgAIAAAA&#10;IQBGyz0b2gMAAEcWAAAOAAAAAAAAAAAAAAAAAC4CAABkcnMvZTJvRG9jLnhtbFBLAQItABQABgAI&#10;AAAAIQC8MYDx4gAAAAwBAAAPAAAAAAAAAAAAAAAAADQGAABkcnMvZG93bnJldi54bWxQSwUGAAAA&#10;AAQABADzAAAAQwcAAAAA&#10;">
                <v:shape id="Shape 28989" o:spid="_x0000_s1079" style="position:absolute;left:365;width:17435;height:121;visibility:visible;mso-wrap-style:square;v-text-anchor:top" coordsize="17434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8KyxQAAAN4AAAAPAAAAZHJzL2Rvd25yZXYueG1sRI9PawIx&#10;FMTvBb9DeEJvNds9yLoapRQLSr34B8+P5HWzuHlZN+m6/faNIHgcZuY3zGI1uEb01IXas4L3SQaC&#10;WHtTc6XgdPx6K0CEiGyw8UwK/ijAajl6WWBp/I331B9iJRKEQ4kKbIxtKWXQlhyGiW+Jk/fjO4cx&#10;ya6SpsNbgrtG5lk2lQ5rTgsWW/q0pC+HX6egP9vv3faynu51tDL3Oj/3V6fU63j4mIOINMRn+NHe&#10;GAV5MStmcL+TroBc/gMAAP//AwBQSwECLQAUAAYACAAAACEA2+H2y+4AAACFAQAAEwAAAAAAAAAA&#10;AAAAAAAAAAAAW0NvbnRlbnRfVHlwZXNdLnhtbFBLAQItABQABgAIAAAAIQBa9CxbvwAAABUBAAAL&#10;AAAAAAAAAAAAAAAAAB8BAABfcmVscy8ucmVsc1BLAQItABQABgAIAAAAIQC9q8KyxQAAAN4AAAAP&#10;AAAAAAAAAAAAAAAAAAcCAABkcnMvZG93bnJldi54bWxQSwUGAAAAAAMAAwC3AAAA+QIAAAAA&#10;" path="m,l1743456,r,12192l,12192,,e" fillcolor="black" stroked="f" strokeweight="0">
                  <v:stroke miterlimit="83231f" joinstyle="miter"/>
                  <v:path arrowok="t" textboxrect="0,0,1743456,12192"/>
                </v:shape>
                <v:shape id="Shape 28990" o:spid="_x0000_s1080" style="position:absolute;left:365;width:122;height:8900;visibility:visible;mso-wrap-style:square;v-text-anchor:top" coordsize="12192,890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XuLxwAAAN4AAAAPAAAAZHJzL2Rvd25yZXYueG1sRI+9bsIw&#10;FIX3SryDdZG6IHDKEJGAQVCpKkOHksJ+FV/iQHydxm6S9unroVLHo/Onb7MbbSN66nztWMHTIgFB&#10;XDpdc6Xg/PEyX4HwAVlj45gUfJOH3XbysMFcu4FP1BehEnGEfY4KTAhtLqUvDVn0C9cSR+/qOosh&#10;yq6SusMhjttGLpMklRZrjg8GW3o2VN6LL6vAz2bn9PieHW7mrb/8nIrPoX9NlXqcjvs1iEBj+A//&#10;tY9awXKVZREg4kQUkNtfAAAA//8DAFBLAQItABQABgAIAAAAIQDb4fbL7gAAAIUBAAATAAAAAAAA&#10;AAAAAAAAAAAAAABbQ29udGVudF9UeXBlc10ueG1sUEsBAi0AFAAGAAgAAAAhAFr0LFu/AAAAFQEA&#10;AAsAAAAAAAAAAAAAAAAAHwEAAF9yZWxzLy5yZWxzUEsBAi0AFAAGAAgAAAAhANBle4vHAAAA3gAA&#10;AA8AAAAAAAAAAAAAAAAABwIAAGRycy9kb3ducmV2LnhtbFBLBQYAAAAAAwADALcAAAD7AgAAAAA=&#10;" path="m,l12192,r,890017l,890017,,e" fillcolor="black" stroked="f" strokeweight="0">
                  <v:stroke miterlimit="83231f" joinstyle="miter"/>
                  <v:path arrowok="t" textboxrect="0,0,12192,890017"/>
                </v:shape>
                <v:shape id="Shape 28991" o:spid="_x0000_s1081" style="position:absolute;left:17678;width:122;height:8900;visibility:visible;mso-wrap-style:square;v-text-anchor:top" coordsize="12192,890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4QyAAAAN4AAAAPAAAAZHJzL2Rvd25yZXYueG1sRI9Ba8JA&#10;FITvQv/D8gq9SN3oIZjoKm2h1EMPmtr7I/vMRrNv0+w2Sfvru4LQ4zAz3zDr7Wgb0VPna8cK5rME&#10;BHHpdM2VguPH6+MShA/IGhvHpOCHPGw3d5M15toNfKC+CJWIEPY5KjAhtLmUvjRk0c9cSxy9k+ss&#10;hii7SuoOhwi3jVwkSSot1hwXDLb0Yqi8FN9WgZ9Oj+lunz2fzXv/+Xsovob+LVXq4X58WoEINIb/&#10;8K290woWyyybw/VOvAJy8wcAAP//AwBQSwECLQAUAAYACAAAACEA2+H2y+4AAACFAQAAEwAAAAAA&#10;AAAAAAAAAAAAAAAAW0NvbnRlbnRfVHlwZXNdLnhtbFBLAQItABQABgAIAAAAIQBa9CxbvwAAABUB&#10;AAALAAAAAAAAAAAAAAAAAB8BAABfcmVscy8ucmVsc1BLAQItABQABgAIAAAAIQC/Kd4QyAAAAN4A&#10;AAAPAAAAAAAAAAAAAAAAAAcCAABkcnMvZG93bnJldi54bWxQSwUGAAAAAAMAAwC3AAAA/AIAAAAA&#10;" path="m,l12192,r,890017l,890017,,e" fillcolor="black" stroked="f" strokeweight="0">
                  <v:stroke miterlimit="83231f" joinstyle="miter"/>
                  <v:path arrowok="t" textboxrect="0,0,12192,890017"/>
                </v:shape>
                <v:shape id="Shape 28992" o:spid="_x0000_s1082" style="position:absolute;top:9144;width:121;height:6461;visibility:visible;mso-wrap-style:square;v-text-anchor:top" coordsize="12192,64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XzyQAAAN4AAAAPAAAAZHJzL2Rvd25yZXYueG1sRI9Ba8JA&#10;FITvQv/D8gq9SN000KDRVcRSWhAEbaH09pp9Jmmzb5fsGlN/vSsIHoeZ+YaZLXrTiI5aX1tW8DRK&#10;QBAXVtdcKvj8eH0cg/ABWWNjmRT8k4fF/G4ww1zbI2+p24VSRAj7HBVUIbhcSl9UZNCPrCOO3t62&#10;BkOUbSl1i8cIN41MkySTBmuOCxU6WlVU/O0ORsH35vDlfobPpwzLt3WG6e/adS9KPdz3yymIQH24&#10;ha/td60gHU8mKVzuxCsg52cAAAD//wMAUEsBAi0AFAAGAAgAAAAhANvh9svuAAAAhQEAABMAAAAA&#10;AAAAAAAAAAAAAAAAAFtDb250ZW50X1R5cGVzXS54bWxQSwECLQAUAAYACAAAACEAWvQsW78AAAAV&#10;AQAACwAAAAAAAAAAAAAAAAAfAQAAX3JlbHMvLnJlbHNQSwECLQAUAAYACAAAACEA/vXV88kAAADe&#10;AAAADwAAAAAAAAAAAAAAAAAHAgAAZHJzL2Rvd25yZXYueG1sUEsFBgAAAAADAAMAtwAAAP0CAAAA&#10;AA==&#10;" path="m,l12192,r,646176l,646176,,e" fillcolor="black" stroked="f" strokeweight="0">
                  <v:stroke miterlimit="83231f" joinstyle="miter"/>
                  <v:path arrowok="t" textboxrect="0,0,12192,646176"/>
                </v:shape>
                <v:shape id="Shape 28993" o:spid="_x0000_s1083" style="position:absolute;left:365;top:9144;width:122;height:6461;visibility:visible;mso-wrap-style:square;v-text-anchor:top" coordsize="12192,64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XBoygAAAN4AAAAPAAAAZHJzL2Rvd25yZXYueG1sRI/dSsNA&#10;FITvhb7Dcgq9kXbTiKGN3ZaiFIWC0B8o3h2zxySaPbtkt2n06V1B6OUwM98wi1VvGtFR62vLCqaT&#10;BARxYXXNpYLjYTOegfABWWNjmRR8k4fVcnCzwFzbC++o24dSRAj7HBVUIbhcSl9UZNBPrCOO3odt&#10;DYYo21LqFi8RbhqZJkkmDdYcFyp09FhR8bU/GwVvr+eTe7+9/8mwfN5mmH5uXfek1GjYrx9ABOrD&#10;NfzfftEK0tl8fgd/d+IVkMtfAAAA//8DAFBLAQItABQABgAIAAAAIQDb4fbL7gAAAIUBAAATAAAA&#10;AAAAAAAAAAAAAAAAAABbQ29udGVudF9UeXBlc10ueG1sUEsBAi0AFAAGAAgAAAAhAFr0LFu/AAAA&#10;FQEAAAsAAAAAAAAAAAAAAAAAHwEAAF9yZWxzLy5yZWxzUEsBAi0AFAAGAAgAAAAhAJG5cGjKAAAA&#10;3gAAAA8AAAAAAAAAAAAAAAAABwIAAGRycy9kb3ducmV2LnhtbFBLBQYAAAAAAwADALcAAAD+AgAA&#10;AAA=&#10;" path="m,l12192,r,646176l,646176,,e" fillcolor="black" stroked="f" strokeweight="0">
                  <v:stroke miterlimit="83231f" joinstyle="miter"/>
                  <v:path arrowok="t" textboxrect="0,0,12192,646176"/>
                </v:shape>
                <v:shape id="Shape 28994" o:spid="_x0000_s1084" style="position:absolute;left:17678;top:9144;width:122;height:6461;visibility:visible;mso-wrap-style:square;v-text-anchor:top" coordsize="12192,64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OgcygAAAN4AAAAPAAAAZHJzL2Rvd25yZXYueG1sRI/dSsNA&#10;FITvhb7Dcgq9kXbToKGN3ZaiFIWC0B8o3h2zxySaPbtkt2n06V1B6OUwM98wi1VvGtFR62vLCqaT&#10;BARxYXXNpYLjYTOegfABWWNjmRR8k4fVcnCzwFzbC++o24dSRAj7HBVUIbhcSl9UZNBPrCOO3odt&#10;DYYo21LqFi8RbhqZJkkmDdYcFyp09FhR8bU/GwVvr+eTe7+9/8mwfN5mmH5uXfek1GjYrx9ABOrD&#10;NfzfftEK0tl8fgd/d+IVkMtfAAAA//8DAFBLAQItABQABgAIAAAAIQDb4fbL7gAAAIUBAAATAAAA&#10;AAAAAAAAAAAAAAAAAABbQ29udGVudF9UeXBlc10ueG1sUEsBAi0AFAAGAAgAAAAhAFr0LFu/AAAA&#10;FQEAAAsAAAAAAAAAAAAAAAAAHwEAAF9yZWxzLy5yZWxzUEsBAi0AFAAGAAgAAAAhAB5Q6BzKAAAA&#10;3gAAAA8AAAAAAAAAAAAAAAAABwIAAGRycy9kb3ducmV2LnhtbFBLBQYAAAAAAwADALcAAAD+AgAA&#10;AAA=&#10;" path="m,l12192,r,646176l,646176,,e" fillcolor="black" stroked="f" strokeweight="0">
                  <v:stroke miterlimit="83231f" joinstyle="miter"/>
                  <v:path arrowok="t" textboxrect="0,0,12192,646176"/>
                </v:shape>
                <v:rect id="Rectangle 782" o:spid="_x0000_s1085" style="position:absolute;left:1219;top:11835;width:2640;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RYE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l6SGP7PhCMg138AAAD//wMAUEsBAi0AFAAGAAgAAAAhANvh9svuAAAAhQEAABMAAAAAAAAA&#10;AAAAAAAAAAAAAFtDb250ZW50X1R5cGVzXS54bWxQSwECLQAUAAYACAAAACEAWvQsW78AAAAVAQAA&#10;CwAAAAAAAAAAAAAAAAAfAQAAX3JlbHMvLnJlbHNQSwECLQAUAAYACAAAACEAiz0WBMYAAADcAAAA&#10;DwAAAAAAAAAAAAAAAAAHAgAAZHJzL2Rvd25yZXYueG1sUEsFBgAAAAADAAMAtwAAAPoCAAAAAA==&#10;" filled="f" stroked="f">
                  <v:textbox inset="0,0,0,0">
                    <w:txbxContent>
                      <w:p w:rsidR="00EB564A" w:rsidRDefault="00EB564A" w:rsidP="00111E76">
                        <w:r>
                          <w:t>20</w:t>
                        </w:r>
                      </w:p>
                    </w:txbxContent>
                  </v:textbox>
                </v:rect>
                <w10:wrap type="square"/>
              </v:group>
            </w:pict>
          </mc:Fallback>
        </mc:AlternateContent>
      </w:r>
      <w:r w:rsidRPr="009C1A07">
        <w:rPr>
          <w:rFonts w:ascii="Times New Roman" w:eastAsia="Arial" w:hAnsi="Times New Roman"/>
          <w:color w:val="000000"/>
          <w:sz w:val="24"/>
          <w:szCs w:val="24"/>
        </w:rPr>
        <w:t>Снегоходы, мотосани с мощностью двигателя (с каждой лошадиной силы):</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Calibri" w:hAnsi="Times New Roman"/>
          <w:noProof/>
          <w:color w:val="000000"/>
          <w:sz w:val="24"/>
          <w:szCs w:val="24"/>
        </w:rPr>
        <mc:AlternateContent>
          <mc:Choice Requires="wpg">
            <w:drawing>
              <wp:inline distT="0" distB="0" distL="0" distR="0" wp14:anchorId="51F59B8F" wp14:editId="565DAB2B">
                <wp:extent cx="12192" cy="646176"/>
                <wp:effectExtent l="0" t="0" r="0" b="0"/>
                <wp:docPr id="25635" name="Group 25635"/>
                <wp:cNvGraphicFramePr/>
                <a:graphic xmlns:a="http://schemas.openxmlformats.org/drawingml/2006/main">
                  <a:graphicData uri="http://schemas.microsoft.com/office/word/2010/wordprocessingGroup">
                    <wpg:wgp>
                      <wpg:cNvGrpSpPr/>
                      <wpg:grpSpPr>
                        <a:xfrm>
                          <a:off x="0" y="0"/>
                          <a:ext cx="12192" cy="646176"/>
                          <a:chOff x="0" y="0"/>
                          <a:chExt cx="12192" cy="646176"/>
                        </a:xfrm>
                      </wpg:grpSpPr>
                      <wps:wsp>
                        <wps:cNvPr id="29001" name="Shape 29001"/>
                        <wps:cNvSpPr/>
                        <wps:spPr>
                          <a:xfrm>
                            <a:off x="0" y="0"/>
                            <a:ext cx="12192" cy="646176"/>
                          </a:xfrm>
                          <a:custGeom>
                            <a:avLst/>
                            <a:gdLst/>
                            <a:ahLst/>
                            <a:cxnLst/>
                            <a:rect l="0" t="0" r="0" b="0"/>
                            <a:pathLst>
                              <a:path w="12192" h="646176">
                                <a:moveTo>
                                  <a:pt x="0" y="0"/>
                                </a:moveTo>
                                <a:lnTo>
                                  <a:pt x="12192" y="0"/>
                                </a:lnTo>
                                <a:lnTo>
                                  <a:pt x="12192" y="646176"/>
                                </a:lnTo>
                                <a:lnTo>
                                  <a:pt x="0" y="646176"/>
                                </a:lnTo>
                                <a:lnTo>
                                  <a:pt x="0" y="0"/>
                                </a:lnTo>
                              </a:path>
                            </a:pathLst>
                          </a:custGeom>
                          <a:solidFill>
                            <a:srgbClr val="000000"/>
                          </a:solidFill>
                          <a:ln w="0" cap="flat">
                            <a:noFill/>
                            <a:miter lim="127000"/>
                          </a:ln>
                          <a:effectLst/>
                        </wps:spPr>
                        <wps:bodyPr/>
                      </wps:wsp>
                    </wpg:wgp>
                  </a:graphicData>
                </a:graphic>
              </wp:inline>
            </w:drawing>
          </mc:Choice>
          <mc:Fallback>
            <w:pict>
              <v:group w14:anchorId="2095F86C" id="Group 25635" o:spid="_x0000_s1026" style="width:.95pt;height:50.9pt;mso-position-horizontal-relative:char;mso-position-vertical-relative:line" coordsize="121,6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ylXQgIAAK0FAAAOAAAAZHJzL2Uyb0RvYy54bWykVNtu2zAMfR+wfxD8vviyNW2NOH1Y17wM&#10;W4F2H6DIsi1AN0hKnPz9KPqSNMU6oPWDTJFHFHlIcXV3UJLsufPC6CrJF1lCuGamFrqtkj/PD19u&#10;EuID1TWVRvMqOXKf3K0/f1r1tuSF6YysuSPgRPuyt1XShWDLNPWs44r6hbFcg7ExTtEAW9emtaM9&#10;eFcyLbJsmfbG1dYZxr0H7f1gTNbov2k4C7+bxvNAZJVAbAFXh+s2rul6RcvWUdsJNoZB3xGFokLD&#10;pbOrexoo2TnxypUSzBlvmrBgRqWmaQTjmANkk2cX2Wyc2VnMpS371s40AbUXPL3bLfu1f3RE1FVS&#10;XC2/XiVEUwVlwpvJoAKKetuWgNw4+2Qf3ahoh13M+tA4Ff+QDzkguceZXH4IhIEyL/LbIiEMLMtv&#10;y/x6OXDPOijQq0Os+/HWsXS6Mo2RzYH0FprIn3jyH+PpqaOWI/0+Zj/xdJtl+cQTQkiBKqQFkTNJ&#10;vvTA14cYmlOlJdv5sOEGmab7nz4MzVtPEu0miR30JDp4Am82v6UhnotBRpH0c6m6uVLRqMyePxuE&#10;hYt6QYwnq9TnqLHqUzsAcrJPf4veTrhTc/wTDA/5RRf9B4ivfMaAEPNcr0YBcwf5nF1vpKgfhJQx&#10;Xe/a7XfpyJ7GGYJfbF048gImdaQOQmMU5lgjacCBoE30g5VSIsCsk0JFhq/B0ehG6ngNx2k1lA3a&#10;emqdKG1NfcRnh3rocLg9Nj7MBIxjnF9x6JzvEXWasuu/AAAA//8DAFBLAwQUAAYACAAAACEAZsNJ&#10;JdoAAAADAQAADwAAAGRycy9kb3ducmV2LnhtbEyPQUvDQBCF74L/YRnBm91EUWrMppSinopgK4i3&#10;aXaahGZnQ3abpP/eqZd6mcfwhve+yReTa9VAfWg8G0hnCSji0tuGKwNf27e7OagQkS22nsnAiQIs&#10;iuurHDPrR/6kYRMrJSEcMjRQx9hlWoeyJodh5jti8fa+dxhl7Sttexwl3LX6PkmetMOGpaHGjlY1&#10;lYfN0Rl4H3FcPqSvw/qwX51+to8f3+uUjLm9mZYvoCJN8XIMZ3xBh0KYdv7INqjWgDwS/+bZewa1&#10;E0nSOegi1//Zi18AAAD//wMAUEsBAi0AFAAGAAgAAAAhALaDOJL+AAAA4QEAABMAAAAAAAAAAAAA&#10;AAAAAAAAAFtDb250ZW50X1R5cGVzXS54bWxQSwECLQAUAAYACAAAACEAOP0h/9YAAACUAQAACwAA&#10;AAAAAAAAAAAAAAAvAQAAX3JlbHMvLnJlbHNQSwECLQAUAAYACAAAACEAd8cpV0ICAACtBQAADgAA&#10;AAAAAAAAAAAAAAAuAgAAZHJzL2Uyb0RvYy54bWxQSwECLQAUAAYACAAAACEAZsNJJdoAAAADAQAA&#10;DwAAAAAAAAAAAAAAAACcBAAAZHJzL2Rvd25yZXYueG1sUEsFBgAAAAAEAAQA8wAAAKMFAAAAAA==&#10;">
                <v:shape id="Shape 29001" o:spid="_x0000_s1027" style="position:absolute;width:121;height:6461;visibility:visible;mso-wrap-style:square;v-text-anchor:top" coordsize="12192,64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XMUyQAAAN4AAAAPAAAAZHJzL2Rvd25yZXYueG1sRI9RS8Mw&#10;FIXfBf9DuMJeZEtWsLi6bIgiEwaCczD2dtdc22pzE5qsq/76ZSD4eDjnfIczXw62FT11oXGsYTpR&#10;IIhLZxquNGw/Xsb3IEJENtg6Jg0/FGC5uL6aY2Hcid+p38RKJAiHAjXUMfpCylDWZDFMnCdO3qfr&#10;LMYku0qaDk8JbluZKZVLiw2nhRo9PdVUfm+OVsP+7bjzh9u73xyr1TrH7Gvt+2etRzfD4wOISEP8&#10;D/+1X42GbKbUFC530hWQizMAAAD//wMAUEsBAi0AFAAGAAgAAAAhANvh9svuAAAAhQEAABMAAAAA&#10;AAAAAAAAAAAAAAAAAFtDb250ZW50X1R5cGVzXS54bWxQSwECLQAUAAYACAAAACEAWvQsW78AAAAV&#10;AQAACwAAAAAAAAAAAAAAAAAfAQAAX3JlbHMvLnJlbHNQSwECLQAUAAYACAAAACEATglzFMkAAADe&#10;AAAADwAAAAAAAAAAAAAAAAAHAgAAZHJzL2Rvd25yZXYueG1sUEsFBgAAAAADAAMAtwAAAP0CAAAA&#10;AA==&#10;" path="m,l12192,r,646176l,646176,,e" fillcolor="black" stroked="f" strokeweight="0">
                  <v:stroke miterlimit="83231f" joinstyle="miter"/>
                  <v:path arrowok="t" textboxrect="0,0,12192,646176"/>
                </v:shape>
                <w10:anchorlock/>
              </v:group>
            </w:pict>
          </mc:Fallback>
        </mc:AlternateContent>
      </w:r>
      <w:r w:rsidRPr="009C1A07">
        <w:rPr>
          <w:rFonts w:ascii="Times New Roman" w:eastAsia="Arial" w:hAnsi="Times New Roman"/>
          <w:color w:val="000000"/>
          <w:sz w:val="24"/>
          <w:szCs w:val="24"/>
        </w:rPr>
        <w:t xml:space="preserve"> до 50 л. с. (до 36,77 кВт) включительно</w:t>
      </w:r>
    </w:p>
    <w:tbl>
      <w:tblPr>
        <w:tblStyle w:val="TableGrid"/>
        <w:tblW w:w="10349" w:type="dxa"/>
        <w:tblInd w:w="48" w:type="dxa"/>
        <w:tblLook w:val="04A0" w:firstRow="1" w:lastRow="0" w:firstColumn="1" w:lastColumn="0" w:noHBand="0" w:noVBand="1"/>
      </w:tblPr>
      <w:tblGrid>
        <w:gridCol w:w="7585"/>
        <w:gridCol w:w="11118"/>
      </w:tblGrid>
      <w:tr w:rsidR="00111E76" w:rsidRPr="009C1A07" w:rsidTr="00EB564A">
        <w:trPr>
          <w:trHeight w:val="1046"/>
        </w:trPr>
        <w:tc>
          <w:tcPr>
            <w:tcW w:w="7594" w:type="dxa"/>
            <w:tcBorders>
              <w:top w:val="nil"/>
              <w:left w:val="nil"/>
              <w:bottom w:val="nil"/>
              <w:right w:val="nil"/>
            </w:tcBorders>
          </w:tcPr>
          <w:p w:rsidR="00111E76" w:rsidRPr="009C1A07" w:rsidRDefault="00111E76" w:rsidP="00111E76">
            <w:pPr>
              <w:spacing w:after="0" w:line="240" w:lineRule="auto"/>
              <w:ind w:right="29"/>
              <w:rPr>
                <w:rFonts w:ascii="Times New Roman" w:eastAsia="Arial" w:hAnsi="Times New Roman"/>
                <w:color w:val="000000"/>
                <w:sz w:val="24"/>
                <w:szCs w:val="24"/>
              </w:rPr>
            </w:pPr>
          </w:p>
          <w:tbl>
            <w:tblPr>
              <w:tblStyle w:val="TableGrid"/>
              <w:tblW w:w="7565" w:type="dxa"/>
              <w:tblInd w:w="0" w:type="dxa"/>
              <w:tblCellMar>
                <w:left w:w="125" w:type="dxa"/>
                <w:right w:w="115" w:type="dxa"/>
              </w:tblCellMar>
              <w:tblLook w:val="04A0" w:firstRow="1" w:lastRow="0" w:firstColumn="1" w:lastColumn="0" w:noHBand="0" w:noVBand="1"/>
            </w:tblPr>
            <w:tblGrid>
              <w:gridCol w:w="7565"/>
            </w:tblGrid>
            <w:tr w:rsidR="00111E76" w:rsidRPr="009C1A07" w:rsidTr="00EB564A">
              <w:trPr>
                <w:trHeight w:val="1046"/>
              </w:trPr>
              <w:tc>
                <w:tcPr>
                  <w:tcW w:w="7565"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свыше 50 л. с. (свыше 36,77 кВт)</w:t>
                  </w:r>
                </w:p>
              </w:tc>
            </w:tr>
          </w:tbl>
          <w:p w:rsidR="00111E76" w:rsidRPr="009C1A07" w:rsidRDefault="00111E76" w:rsidP="00111E76">
            <w:pPr>
              <w:spacing w:after="0" w:line="240" w:lineRule="auto"/>
              <w:rPr>
                <w:rFonts w:ascii="Times New Roman" w:eastAsia="Arial" w:hAnsi="Times New Roman"/>
                <w:color w:val="000000"/>
                <w:sz w:val="24"/>
                <w:szCs w:val="24"/>
              </w:rPr>
            </w:pPr>
          </w:p>
        </w:tc>
        <w:tc>
          <w:tcPr>
            <w:tcW w:w="2755" w:type="dxa"/>
            <w:tcBorders>
              <w:top w:val="nil"/>
              <w:left w:val="nil"/>
              <w:bottom w:val="nil"/>
              <w:right w:val="nil"/>
            </w:tcBorders>
          </w:tcPr>
          <w:p w:rsidR="00111E76" w:rsidRPr="009C1A07" w:rsidRDefault="00111E76" w:rsidP="00111E76">
            <w:pPr>
              <w:spacing w:after="0" w:line="240" w:lineRule="auto"/>
              <w:ind w:right="11117"/>
              <w:rPr>
                <w:rFonts w:ascii="Times New Roman" w:eastAsia="Arial" w:hAnsi="Times New Roman"/>
                <w:color w:val="000000"/>
                <w:sz w:val="24"/>
                <w:szCs w:val="24"/>
              </w:rPr>
            </w:pPr>
          </w:p>
          <w:tbl>
            <w:tblPr>
              <w:tblStyle w:val="TableGrid"/>
              <w:tblW w:w="2726" w:type="dxa"/>
              <w:tblInd w:w="29" w:type="dxa"/>
              <w:tblCellMar>
                <w:left w:w="125" w:type="dxa"/>
                <w:right w:w="115" w:type="dxa"/>
              </w:tblCellMar>
              <w:tblLook w:val="04A0" w:firstRow="1" w:lastRow="0" w:firstColumn="1" w:lastColumn="0" w:noHBand="0" w:noVBand="1"/>
            </w:tblPr>
            <w:tblGrid>
              <w:gridCol w:w="2726"/>
            </w:tblGrid>
            <w:tr w:rsidR="00111E76" w:rsidRPr="009C1A07" w:rsidTr="00EB564A">
              <w:trPr>
                <w:trHeight w:val="1046"/>
              </w:trPr>
              <w:tc>
                <w:tcPr>
                  <w:tcW w:w="2726"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40</w:t>
                  </w:r>
                </w:p>
              </w:tc>
            </w:tr>
          </w:tbl>
          <w:p w:rsidR="00111E76" w:rsidRPr="009C1A07" w:rsidRDefault="00111E76" w:rsidP="00111E76">
            <w:pPr>
              <w:spacing w:after="0" w:line="240" w:lineRule="auto"/>
              <w:rPr>
                <w:rFonts w:ascii="Times New Roman" w:eastAsia="Arial" w:hAnsi="Times New Roman"/>
                <w:color w:val="000000"/>
                <w:sz w:val="24"/>
                <w:szCs w:val="24"/>
              </w:rPr>
            </w:pPr>
          </w:p>
        </w:tc>
      </w:tr>
    </w:tbl>
    <w:p w:rsidR="00111E76" w:rsidRPr="009C1A07" w:rsidRDefault="00111E76" w:rsidP="00111E76">
      <w:pPr>
        <w:pBdr>
          <w:top w:val="single" w:sz="8" w:space="0" w:color="000000"/>
          <w:left w:val="single" w:sz="8" w:space="0" w:color="000000"/>
          <w:right w:val="single" w:sz="8" w:space="0" w:color="000000"/>
        </w:pBdr>
        <w:spacing w:after="331" w:line="250" w:lineRule="auto"/>
        <w:ind w:right="52"/>
        <w:jc w:val="both"/>
        <w:rPr>
          <w:rFonts w:ascii="Times New Roman" w:eastAsia="Arial" w:hAnsi="Times New Roman"/>
          <w:color w:val="000000"/>
          <w:sz w:val="24"/>
          <w:szCs w:val="24"/>
        </w:rPr>
      </w:pPr>
      <w:r w:rsidRPr="009C1A07">
        <w:rPr>
          <w:rFonts w:ascii="Times New Roman" w:eastAsia="Calibri" w:hAnsi="Times New Roman"/>
          <w:noProof/>
          <w:color w:val="000000"/>
          <w:sz w:val="24"/>
          <w:szCs w:val="24"/>
        </w:rPr>
        <mc:AlternateContent>
          <mc:Choice Requires="wpg">
            <w:drawing>
              <wp:anchor distT="0" distB="0" distL="114300" distR="114300" simplePos="0" relativeHeight="251670528" behindDoc="0" locked="0" layoutInCell="1" allowOverlap="1" wp14:anchorId="627C71E0" wp14:editId="5B2995BC">
                <wp:simplePos x="0" y="0"/>
                <wp:positionH relativeFrom="column">
                  <wp:posOffset>4828032</wp:posOffset>
                </wp:positionH>
                <wp:positionV relativeFrom="paragraph">
                  <wp:posOffset>-281387</wp:posOffset>
                </wp:positionV>
                <wp:extent cx="1780032" cy="1792226"/>
                <wp:effectExtent l="0" t="0" r="0" b="0"/>
                <wp:wrapSquare wrapText="bothSides"/>
                <wp:docPr id="25953" name="Group 25953"/>
                <wp:cNvGraphicFramePr/>
                <a:graphic xmlns:a="http://schemas.openxmlformats.org/drawingml/2006/main">
                  <a:graphicData uri="http://schemas.microsoft.com/office/word/2010/wordprocessingGroup">
                    <wpg:wgp>
                      <wpg:cNvGrpSpPr/>
                      <wpg:grpSpPr>
                        <a:xfrm>
                          <a:off x="0" y="0"/>
                          <a:ext cx="1780032" cy="1792226"/>
                          <a:chOff x="0" y="0"/>
                          <a:chExt cx="1780032" cy="1792226"/>
                        </a:xfrm>
                      </wpg:grpSpPr>
                      <wps:wsp>
                        <wps:cNvPr id="29003" name="Shape 29003"/>
                        <wps:cNvSpPr/>
                        <wps:spPr>
                          <a:xfrm>
                            <a:off x="36576" y="0"/>
                            <a:ext cx="1743456" cy="12195"/>
                          </a:xfrm>
                          <a:custGeom>
                            <a:avLst/>
                            <a:gdLst/>
                            <a:ahLst/>
                            <a:cxnLst/>
                            <a:rect l="0" t="0" r="0" b="0"/>
                            <a:pathLst>
                              <a:path w="1743456" h="12195">
                                <a:moveTo>
                                  <a:pt x="0" y="0"/>
                                </a:moveTo>
                                <a:lnTo>
                                  <a:pt x="1743456" y="0"/>
                                </a:lnTo>
                                <a:lnTo>
                                  <a:pt x="1743456" y="12195"/>
                                </a:lnTo>
                                <a:lnTo>
                                  <a:pt x="0" y="12195"/>
                                </a:lnTo>
                                <a:lnTo>
                                  <a:pt x="0" y="0"/>
                                </a:lnTo>
                              </a:path>
                            </a:pathLst>
                          </a:custGeom>
                          <a:solidFill>
                            <a:srgbClr val="000000"/>
                          </a:solidFill>
                          <a:ln w="0" cap="flat">
                            <a:noFill/>
                            <a:miter lim="127000"/>
                          </a:ln>
                          <a:effectLst/>
                        </wps:spPr>
                        <wps:bodyPr/>
                      </wps:wsp>
                      <wps:wsp>
                        <wps:cNvPr id="29004" name="Shape 29004"/>
                        <wps:cNvSpPr/>
                        <wps:spPr>
                          <a:xfrm>
                            <a:off x="36576" y="0"/>
                            <a:ext cx="12192" cy="1109473"/>
                          </a:xfrm>
                          <a:custGeom>
                            <a:avLst/>
                            <a:gdLst/>
                            <a:ahLst/>
                            <a:cxnLst/>
                            <a:rect l="0" t="0" r="0" b="0"/>
                            <a:pathLst>
                              <a:path w="12192" h="1109473">
                                <a:moveTo>
                                  <a:pt x="0" y="0"/>
                                </a:moveTo>
                                <a:lnTo>
                                  <a:pt x="12192" y="0"/>
                                </a:lnTo>
                                <a:lnTo>
                                  <a:pt x="12192" y="1109473"/>
                                </a:lnTo>
                                <a:lnTo>
                                  <a:pt x="0" y="1109473"/>
                                </a:lnTo>
                                <a:lnTo>
                                  <a:pt x="0" y="0"/>
                                </a:lnTo>
                              </a:path>
                            </a:pathLst>
                          </a:custGeom>
                          <a:solidFill>
                            <a:srgbClr val="000000"/>
                          </a:solidFill>
                          <a:ln w="0" cap="flat">
                            <a:noFill/>
                            <a:miter lim="127000"/>
                          </a:ln>
                          <a:effectLst/>
                        </wps:spPr>
                        <wps:bodyPr/>
                      </wps:wsp>
                      <wps:wsp>
                        <wps:cNvPr id="29005" name="Shape 29005"/>
                        <wps:cNvSpPr/>
                        <wps:spPr>
                          <a:xfrm>
                            <a:off x="1767840" y="0"/>
                            <a:ext cx="12192" cy="1109473"/>
                          </a:xfrm>
                          <a:custGeom>
                            <a:avLst/>
                            <a:gdLst/>
                            <a:ahLst/>
                            <a:cxnLst/>
                            <a:rect l="0" t="0" r="0" b="0"/>
                            <a:pathLst>
                              <a:path w="12192" h="1109473">
                                <a:moveTo>
                                  <a:pt x="0" y="0"/>
                                </a:moveTo>
                                <a:lnTo>
                                  <a:pt x="12192" y="0"/>
                                </a:lnTo>
                                <a:lnTo>
                                  <a:pt x="12192" y="1109473"/>
                                </a:lnTo>
                                <a:lnTo>
                                  <a:pt x="0" y="1109473"/>
                                </a:lnTo>
                                <a:lnTo>
                                  <a:pt x="0" y="0"/>
                                </a:lnTo>
                              </a:path>
                            </a:pathLst>
                          </a:custGeom>
                          <a:solidFill>
                            <a:srgbClr val="000000"/>
                          </a:solidFill>
                          <a:ln w="0" cap="flat">
                            <a:noFill/>
                            <a:miter lim="127000"/>
                          </a:ln>
                          <a:effectLst/>
                        </wps:spPr>
                        <wps:bodyPr/>
                      </wps:wsp>
                      <wps:wsp>
                        <wps:cNvPr id="29006" name="Shape 29006"/>
                        <wps:cNvSpPr/>
                        <wps:spPr>
                          <a:xfrm>
                            <a:off x="0" y="1133856"/>
                            <a:ext cx="12192" cy="658369"/>
                          </a:xfrm>
                          <a:custGeom>
                            <a:avLst/>
                            <a:gdLst/>
                            <a:ahLst/>
                            <a:cxnLst/>
                            <a:rect l="0" t="0" r="0" b="0"/>
                            <a:pathLst>
                              <a:path w="12192" h="658369">
                                <a:moveTo>
                                  <a:pt x="0" y="0"/>
                                </a:moveTo>
                                <a:lnTo>
                                  <a:pt x="12192" y="0"/>
                                </a:lnTo>
                                <a:lnTo>
                                  <a:pt x="12192" y="658369"/>
                                </a:lnTo>
                                <a:lnTo>
                                  <a:pt x="0" y="658369"/>
                                </a:lnTo>
                                <a:lnTo>
                                  <a:pt x="0" y="0"/>
                                </a:lnTo>
                              </a:path>
                            </a:pathLst>
                          </a:custGeom>
                          <a:solidFill>
                            <a:srgbClr val="000000"/>
                          </a:solidFill>
                          <a:ln w="0" cap="flat">
                            <a:noFill/>
                            <a:miter lim="127000"/>
                          </a:ln>
                          <a:effectLst/>
                        </wps:spPr>
                        <wps:bodyPr/>
                      </wps:wsp>
                      <wps:wsp>
                        <wps:cNvPr id="29007" name="Shape 29007"/>
                        <wps:cNvSpPr/>
                        <wps:spPr>
                          <a:xfrm>
                            <a:off x="36576" y="1133856"/>
                            <a:ext cx="12192" cy="658369"/>
                          </a:xfrm>
                          <a:custGeom>
                            <a:avLst/>
                            <a:gdLst/>
                            <a:ahLst/>
                            <a:cxnLst/>
                            <a:rect l="0" t="0" r="0" b="0"/>
                            <a:pathLst>
                              <a:path w="12192" h="658369">
                                <a:moveTo>
                                  <a:pt x="0" y="0"/>
                                </a:moveTo>
                                <a:lnTo>
                                  <a:pt x="12192" y="0"/>
                                </a:lnTo>
                                <a:lnTo>
                                  <a:pt x="12192" y="658369"/>
                                </a:lnTo>
                                <a:lnTo>
                                  <a:pt x="0" y="658369"/>
                                </a:lnTo>
                                <a:lnTo>
                                  <a:pt x="0" y="0"/>
                                </a:lnTo>
                              </a:path>
                            </a:pathLst>
                          </a:custGeom>
                          <a:solidFill>
                            <a:srgbClr val="000000"/>
                          </a:solidFill>
                          <a:ln w="0" cap="flat">
                            <a:noFill/>
                            <a:miter lim="127000"/>
                          </a:ln>
                          <a:effectLst/>
                        </wps:spPr>
                        <wps:bodyPr/>
                      </wps:wsp>
                      <wps:wsp>
                        <wps:cNvPr id="29008" name="Shape 29008"/>
                        <wps:cNvSpPr/>
                        <wps:spPr>
                          <a:xfrm>
                            <a:off x="1767840" y="1133856"/>
                            <a:ext cx="12192" cy="658369"/>
                          </a:xfrm>
                          <a:custGeom>
                            <a:avLst/>
                            <a:gdLst/>
                            <a:ahLst/>
                            <a:cxnLst/>
                            <a:rect l="0" t="0" r="0" b="0"/>
                            <a:pathLst>
                              <a:path w="12192" h="658369">
                                <a:moveTo>
                                  <a:pt x="0" y="0"/>
                                </a:moveTo>
                                <a:lnTo>
                                  <a:pt x="12192" y="0"/>
                                </a:lnTo>
                                <a:lnTo>
                                  <a:pt x="12192" y="658369"/>
                                </a:lnTo>
                                <a:lnTo>
                                  <a:pt x="0" y="658369"/>
                                </a:lnTo>
                                <a:lnTo>
                                  <a:pt x="0" y="0"/>
                                </a:lnTo>
                              </a:path>
                            </a:pathLst>
                          </a:custGeom>
                          <a:solidFill>
                            <a:srgbClr val="000000"/>
                          </a:solidFill>
                          <a:ln w="0" cap="flat">
                            <a:noFill/>
                            <a:miter lim="127000"/>
                          </a:ln>
                          <a:effectLst/>
                        </wps:spPr>
                        <wps:bodyPr/>
                      </wps:wsp>
                      <wps:wsp>
                        <wps:cNvPr id="894" name="Rectangle 894"/>
                        <wps:cNvSpPr/>
                        <wps:spPr>
                          <a:xfrm>
                            <a:off x="121920" y="1403049"/>
                            <a:ext cx="263986" cy="228622"/>
                          </a:xfrm>
                          <a:prstGeom prst="rect">
                            <a:avLst/>
                          </a:prstGeom>
                          <a:ln>
                            <a:noFill/>
                          </a:ln>
                        </wps:spPr>
                        <wps:txbx>
                          <w:txbxContent>
                            <w:p w:rsidR="00EB564A" w:rsidRDefault="00EB564A" w:rsidP="00111E76">
                              <w:r>
                                <w:t>30</w:t>
                              </w:r>
                            </w:p>
                          </w:txbxContent>
                        </wps:txbx>
                        <wps:bodyPr horzOverflow="overflow" vert="horz" lIns="0" tIns="0" rIns="0" bIns="0" rtlCol="0">
                          <a:noAutofit/>
                        </wps:bodyPr>
                      </wps:wsp>
                    </wpg:wgp>
                  </a:graphicData>
                </a:graphic>
              </wp:anchor>
            </w:drawing>
          </mc:Choice>
          <mc:Fallback>
            <w:pict>
              <v:group w14:anchorId="627C71E0" id="Group 25953" o:spid="_x0000_s1086" style="position:absolute;left:0;text-align:left;margin-left:380.15pt;margin-top:-22.15pt;width:140.15pt;height:141.1pt;z-index:251670528" coordsize="17800,17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c5/5wMAAFIWAAAOAAAAZHJzL2Uyb0RvYy54bWzsWG1v2zYQ/j5g/4HQ90ZvtiQbcYqiXYMB&#10;w1qs3Q+g9Q5QokAytrNfv7ujKDt2sjgJ0O6D/cGkyNPx7uHD0/Gu3+86wTal0q3sV154FXis7HNZ&#10;tH298v7+/vld5jFteF9wIfty5d2X2nt/8+sv19thWUaykaIoFQMlvV5uh5XXGDMsfV/nTdlxfSWH&#10;sofJSqqOG3hUtV8ovgXtnfCjIEj8rVTFoGReag2jn+ykd0P6q6rMzZeq0qVhYuWBbYb+Ff2v8d+/&#10;uebLWvGhafPRDP4KKzre9rDopOoTN5zdqfZEVdfmSmpZmatcdr6sqjYvyQfwJgyOvLlV8m4gX+rl&#10;th4mmADaI5xerTb/c/NVsbZYedF8MY891vMOtolWZnYIINoO9RIkb9XwbfiqxoHaPqHXu0p12II/&#10;bEfg3k/gljvDchgM0ywI4shjOcyF6SKKosTCnzewRyfv5c1vz7zpu4V9tG8yZzsAlfQeLf02tL41&#10;fChpEzRi4NBagDMOLRJhEQ0ROCQ5QaWXGlB7BKc4maeJxx7DahbP5jBFWEXhYo5ITf7yZX6nzW0p&#10;CXS++UMbmAbyFa7HG9fLd73rKjgN/3kOBm7wPVSFXbbFjRotaaBPhuBsJzfld0ly5mjjwMj9rOgP&#10;pSZdzmGQdRKuHUjfoaRd1brvpFxrpeFcI6UOYHLzrj2UozM/rQwddJXAndyHwUOAtRRt8bkVAh3W&#10;ql5/FIptOEYU+o1780BM9IgeWJZziGqV4IbCQy9RD21W1xqIfKLt0PQUFI1qRI/LlBS77M4BvR2F&#10;sLeWxT0dQhoHpuP5/EGUn51SfoZ2owFwON5Cedg+FxzCYDFL459GeWsJEn405A2Ut7qeJ/wk59Y8&#10;g/APYHJUd+2F8i/6Jj4d5eenlKdofDblwzRJs5kNUmPCMX0TL6S3sftsKp9/PPbxFL9Blzj/SH75&#10;NOkh9bCJ4D61oWTtbNKP3+QwjjPIY+iD9wjpk3kWJ4ufH+hHO35knH/gugvarj0M3mcLXgj/7IXq&#10;acKnp4RPX5nYhBfSP+QxZuaQ2kESdDaXzxa8kP4NpIfazHGUz15E+sPU5kL76TJrw/eF9v/DS2y2&#10;mK6wf0E5hPe1KBkOvuQSSzs7ZjizIA5mlMLApX0sWEVJvMjG6k0UZUkUHaU4g7LlG4adlYeFGSoP&#10;uFIOZqujCOYktiQw1Q5gFkeOygJmt95RIS8MnTO2UsAaqf75AjXaSkioSUDphnoelm1hcZz1mPi9&#10;hzoZ+GRcR7nO2nWUER8l1VHRqF5+uDOyarH0RKbY1cYHKkvAMBUuKf0ei6xYGT18Jvl9KfjmXwAA&#10;AP//AwBQSwMEFAAGAAgAAAAhAO0+dO7jAAAADAEAAA8AAABkcnMvZG93bnJldi54bWxMj8FOwzAM&#10;hu9IvENkJG5b0rV0UOpO0wScpklsSIhb1nhttSapmqzt3p7sBDdb/vT7+/PVpFs2UO8aaxCiuQBG&#10;prSqMRXC1+F99gzMeWmUbK0hhCs5WBX3d7nMlB3NJw17X7EQYlwmEWrvu4xzV9akpZvbjky4nWyv&#10;pQ9rX3HVyzGE65YvhEi5lo0JH2rZ0aam8ry/aISPUY7rOHobtufT5vpzeNp9byNCfHyY1q/APE3+&#10;D4abflCHIjgd7cUox1qEZSrigCLMkiQMN0IkIgV2RFjEyxfgRc7/lyh+AQAA//8DAFBLAQItABQA&#10;BgAIAAAAIQC2gziS/gAAAOEBAAATAAAAAAAAAAAAAAAAAAAAAABbQ29udGVudF9UeXBlc10ueG1s&#10;UEsBAi0AFAAGAAgAAAAhADj9If/WAAAAlAEAAAsAAAAAAAAAAAAAAAAALwEAAF9yZWxzLy5yZWxz&#10;UEsBAi0AFAAGAAgAAAAhAEphzn/nAwAAUhYAAA4AAAAAAAAAAAAAAAAALgIAAGRycy9lMm9Eb2Mu&#10;eG1sUEsBAi0AFAAGAAgAAAAhAO0+dO7jAAAADAEAAA8AAAAAAAAAAAAAAAAAQQYAAGRycy9kb3du&#10;cmV2LnhtbFBLBQYAAAAABAAEAPMAAABRBwAAAAA=&#10;">
                <v:shape id="Shape 29003" o:spid="_x0000_s1087" style="position:absolute;left:365;width:17435;height:121;visibility:visible;mso-wrap-style:square;v-text-anchor:top" coordsize="1743456,1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xATxQAAAN4AAAAPAAAAZHJzL2Rvd25yZXYueG1sRI/dasJA&#10;FITvC77DcgRviu6aQtHoKiFQCbRQ/HmAQ/bkB7NnQ3ar8e3dQqGXw8x8w2z3o+3EjQbfOtawXCgQ&#10;xKUzLdcaLueP+QqED8gGO8ek4UEe9rvJyxZT4+58pNsp1CJC2KeooQmhT6X0ZUMW/cL1xNGr3GAx&#10;RDnU0gx4j3DbyUSpd2mx5bjQYE95Q+X19GM1OKyKVn4nX3l+dYdPXGfVa5FpPZuO2QZEoDH8h//a&#10;hdGQrJV6g9878QrI3RMAAP//AwBQSwECLQAUAAYACAAAACEA2+H2y+4AAACFAQAAEwAAAAAAAAAA&#10;AAAAAAAAAAAAW0NvbnRlbnRfVHlwZXNdLnhtbFBLAQItABQABgAIAAAAIQBa9CxbvwAAABUBAAAL&#10;AAAAAAAAAAAAAAAAAB8BAABfcmVscy8ucmVsc1BLAQItABQABgAIAAAAIQAT0xATxQAAAN4AAAAP&#10;AAAAAAAAAAAAAAAAAAcCAABkcnMvZG93bnJldi54bWxQSwUGAAAAAAMAAwC3AAAA+QIAAAAA&#10;" path="m,l1743456,r,12195l,12195,,e" fillcolor="black" stroked="f" strokeweight="0">
                  <v:stroke miterlimit="83231f" joinstyle="miter"/>
                  <v:path arrowok="t" textboxrect="0,0,1743456,12195"/>
                </v:shape>
                <v:shape id="Shape 29004" o:spid="_x0000_s1088" style="position:absolute;left:365;width:122;height:11094;visibility:visible;mso-wrap-style:square;v-text-anchor:top" coordsize="12192,1109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3HTxgAAAN4AAAAPAAAAZHJzL2Rvd25yZXYueG1sRI9Ba8JA&#10;FITvBf/D8gRvdddQSk1dRQwFLx5qFK+v2dckNPs2Zjcx/nu3UOhxmJlvmNVmtI0YqPO1Yw2LuQJB&#10;XDhTc6nhlH88v4HwAdlg45g03MnDZj15WmFq3I0/aTiGUkQI+xQ1VCG0qZS+qMiin7uWOHrfrrMY&#10;ouxKaTq8RbhtZKLUq7RYc1yosKVdRcXPsbcaLuoruwxh3B/OfZKxyfPh2mdaz6bj9h1EoDH8h//a&#10;e6MhWSr1Ar934hWQ6wcAAAD//wMAUEsBAi0AFAAGAAgAAAAhANvh9svuAAAAhQEAABMAAAAAAAAA&#10;AAAAAAAAAAAAAFtDb250ZW50X1R5cGVzXS54bWxQSwECLQAUAAYACAAAACEAWvQsW78AAAAVAQAA&#10;CwAAAAAAAAAAAAAAAAAfAQAAX3JlbHMvLnJlbHNQSwECLQAUAAYACAAAACEAUndx08YAAADeAAAA&#10;DwAAAAAAAAAAAAAAAAAHAgAAZHJzL2Rvd25yZXYueG1sUEsFBgAAAAADAAMAtwAAAPoCAAAAAA==&#10;" path="m,l12192,r,1109473l,1109473,,e" fillcolor="black" stroked="f" strokeweight="0">
                  <v:stroke miterlimit="83231f" joinstyle="miter"/>
                  <v:path arrowok="t" textboxrect="0,0,12192,1109473"/>
                </v:shape>
                <v:shape id="Shape 29005" o:spid="_x0000_s1089" style="position:absolute;left:17678;width:122;height:11094;visibility:visible;mso-wrap-style:square;v-text-anchor:top" coordsize="12192,1109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9RIxgAAAN4AAAAPAAAAZHJzL2Rvd25yZXYueG1sRI9Ba8JA&#10;FITvBf/D8gRvdddAS01dRQwFLx5qFK+v2dckNPs2Zjcx/nu3UOhxmJlvmNVmtI0YqPO1Yw2LuQJB&#10;XDhTc6nhlH88v4HwAdlg45g03MnDZj15WmFq3I0/aTiGUkQI+xQ1VCG0qZS+qMiin7uWOHrfrrMY&#10;ouxKaTq8RbhtZKLUq7RYc1yosKVdRcXPsbcaLuoruwxh3B/OfZKxyfPh2mdaz6bj9h1EoDH8h//a&#10;e6MhWSr1Ar934hWQ6wcAAAD//wMAUEsBAi0AFAAGAAgAAAAhANvh9svuAAAAhQEAABMAAAAAAAAA&#10;AAAAAAAAAAAAAFtDb250ZW50X1R5cGVzXS54bWxQSwECLQAUAAYACAAAACEAWvQsW78AAAAVAQAA&#10;CwAAAAAAAAAAAAAAAAAfAQAAX3JlbHMvLnJlbHNQSwECLQAUAAYACAAAACEAPTvUSMYAAADeAAAA&#10;DwAAAAAAAAAAAAAAAAAHAgAAZHJzL2Rvd25yZXYueG1sUEsFBgAAAAADAAMAtwAAAPoCAAAAAA==&#10;" path="m,l12192,r,1109473l,1109473,,e" fillcolor="black" stroked="f" strokeweight="0">
                  <v:stroke miterlimit="83231f" joinstyle="miter"/>
                  <v:path arrowok="t" textboxrect="0,0,12192,1109473"/>
                </v:shape>
                <v:shape id="Shape 29006" o:spid="_x0000_s1090" style="position:absolute;top:11338;width:121;height:6584;visibility:visible;mso-wrap-style:square;v-text-anchor:top" coordsize="12192,65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AvCxAAAAN4AAAAPAAAAZHJzL2Rvd25yZXYueG1sRI9Bi8Iw&#10;FITvwv6H8Ba8yJpuD2KrUVYXxYuirj/g2Tzbss1LaaJWf70RBI/DzHzDjKetqcSFGldaVvDdj0AQ&#10;Z1aXnCs4/C2+hiCcR9ZYWSYFN3IwnXx0xphqe+UdXfY+FwHCLkUFhfd1KqXLCjLo+rYmDt7JNgZ9&#10;kE0udYPXADeVjKNoIA2WHBYKrGleUPa/PxsFnKC+r3+Jl73Y58dNNttu5zOlup/tzwiEp9a/w6/2&#10;SiuIk4CE551wBeTkAQAA//8DAFBLAQItABQABgAIAAAAIQDb4fbL7gAAAIUBAAATAAAAAAAAAAAA&#10;AAAAAAAAAABbQ29udGVudF9UeXBlc10ueG1sUEsBAi0AFAAGAAgAAAAhAFr0LFu/AAAAFQEAAAsA&#10;AAAAAAAAAAAAAAAAHwEAAF9yZWxzLy5yZWxzUEsBAi0AFAAGAAgAAAAhAHEcC8LEAAAA3gAAAA8A&#10;AAAAAAAAAAAAAAAABwIAAGRycy9kb3ducmV2LnhtbFBLBQYAAAAAAwADALcAAAD4AgAAAAA=&#10;" path="m,l12192,r,658369l,658369,,e" fillcolor="black" stroked="f" strokeweight="0">
                  <v:stroke miterlimit="83231f" joinstyle="miter"/>
                  <v:path arrowok="t" textboxrect="0,0,12192,658369"/>
                </v:shape>
                <v:shape id="Shape 29007" o:spid="_x0000_s1091" style="position:absolute;left:365;top:11338;width:122;height:6584;visibility:visible;mso-wrap-style:square;v-text-anchor:top" coordsize="12192,65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K5ZxwAAAN4AAAAPAAAAZHJzL2Rvd25yZXYueG1sRI/NbsIw&#10;EITvlfoO1lbiUoHdHAoEnKiAqHop4u8BlnibRI3XUWwg7dPXlZA4jmbmG808720jLtT52rGGl5EC&#10;QVw4U3Op4XhYDycgfEA22DgmDT/kIc8eH+aYGnflHV32oRQRwj5FDVUIbSqlLyqy6EeuJY7el+ss&#10;hii7UpoOrxFuG5ko9Sot1hwXKmxpWVHxvT9bDTxF8/u5In5/TkJ52hSL7Xa50Hrw1L/NQATqwz18&#10;a38YDclUqTH834lXQGZ/AAAA//8DAFBLAQItABQABgAIAAAAIQDb4fbL7gAAAIUBAAATAAAAAAAA&#10;AAAAAAAAAAAAAABbQ29udGVudF9UeXBlc10ueG1sUEsBAi0AFAAGAAgAAAAhAFr0LFu/AAAAFQEA&#10;AAsAAAAAAAAAAAAAAAAAHwEAAF9yZWxzLy5yZWxzUEsBAi0AFAAGAAgAAAAhAB5QrlnHAAAA3gAA&#10;AA8AAAAAAAAAAAAAAAAABwIAAGRycy9kb3ducmV2LnhtbFBLBQYAAAAAAwADALcAAAD7AgAAAAA=&#10;" path="m,l12192,r,658369l,658369,,e" fillcolor="black" stroked="f" strokeweight="0">
                  <v:stroke miterlimit="83231f" joinstyle="miter"/>
                  <v:path arrowok="t" textboxrect="0,0,12192,658369"/>
                </v:shape>
                <v:shape id="Shape 29008" o:spid="_x0000_s1092" style="position:absolute;left:17678;top:11338;width:122;height:6584;visibility:visible;mso-wrap-style:square;v-text-anchor:top" coordsize="12192,65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zorwgAAAN4AAAAPAAAAZHJzL2Rvd25yZXYueG1sRE/LisIw&#10;FN0L/kO4ghsZE7sYxo5RfKDMxsHHfMCd5toWm5vSRK1+vVkILg/nPZm1thJXanzpWMNoqEAQZ86U&#10;nGv4O64/vkD4gGywckwa7uRhNu12Jpgad+M9XQ8hFzGEfYoaihDqVEqfFWTRD11NHLmTayyGCJtc&#10;mgZvMdxWMlHqU1osOTYUWNOyoOx8uFgNPEbz2K6IN4Mk5P+/2WK3Wy607vfa+TeIQG14i1/uH6Mh&#10;GSsV98Y78QrI6RMAAP//AwBQSwECLQAUAAYACAAAACEA2+H2y+4AAACFAQAAEwAAAAAAAAAAAAAA&#10;AAAAAAAAW0NvbnRlbnRfVHlwZXNdLnhtbFBLAQItABQABgAIAAAAIQBa9CxbvwAAABUBAAALAAAA&#10;AAAAAAAAAAAAAB8BAABfcmVscy8ucmVsc1BLAQItABQABgAIAAAAIQBvzzorwgAAAN4AAAAPAAAA&#10;AAAAAAAAAAAAAAcCAABkcnMvZG93bnJldi54bWxQSwUGAAAAAAMAAwC3AAAA9gIAAAAA&#10;" path="m,l12192,r,658369l,658369,,e" fillcolor="black" stroked="f" strokeweight="0">
                  <v:stroke miterlimit="83231f" joinstyle="miter"/>
                  <v:path arrowok="t" textboxrect="0,0,12192,658369"/>
                </v:shape>
                <v:rect id="Rectangle 894" o:spid="_x0000_s1093" style="position:absolute;left:1219;top:14030;width:264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SlgxQAAANwAAAAPAAAAZHJzL2Rvd25yZXYueG1sRI9Pa8JA&#10;FMTvgt9heYI33ShSkugq4h/0aLVgvT2yr0lo9m3Irib207uFQo/DzPyGWaw6U4kHNa60rGAyjkAQ&#10;Z1aXnCv4uOxHMQjnkTVWlknBkxyslv3eAlNtW36nx9nnIkDYpaig8L5OpXRZQQbd2NbEwfuyjUEf&#10;ZJNL3WAb4KaS0yh6kwZLDgsF1rQpKPs+342CQ1yvP4/2p82r3e1wPV2T7SXxSg0H3XoOwlPn/8N/&#10;7aNWECcz+D0TjoBcvgAAAP//AwBQSwECLQAUAAYACAAAACEA2+H2y+4AAACFAQAAEwAAAAAAAAAA&#10;AAAAAAAAAAAAW0NvbnRlbnRfVHlwZXNdLnhtbFBLAQItABQABgAIAAAAIQBa9CxbvwAAABUBAAAL&#10;AAAAAAAAAAAAAAAAAB8BAABfcmVscy8ucmVsc1BLAQItABQABgAIAAAAIQAY9SlgxQAAANwAAAAP&#10;AAAAAAAAAAAAAAAAAAcCAABkcnMvZG93bnJldi54bWxQSwUGAAAAAAMAAwC3AAAA+QIAAAAA&#10;" filled="f" stroked="f">
                  <v:textbox inset="0,0,0,0">
                    <w:txbxContent>
                      <w:p w:rsidR="00EB564A" w:rsidRDefault="00EB564A" w:rsidP="00111E76">
                        <w:r>
                          <w:t>30</w:t>
                        </w:r>
                      </w:p>
                    </w:txbxContent>
                  </v:textbox>
                </v:rect>
                <w10:wrap type="square"/>
              </v:group>
            </w:pict>
          </mc:Fallback>
        </mc:AlternateContent>
      </w:r>
      <w:r w:rsidRPr="009C1A07">
        <w:rPr>
          <w:rFonts w:ascii="Times New Roman" w:eastAsia="Arial" w:hAnsi="Times New Roman"/>
          <w:color w:val="000000"/>
          <w:sz w:val="24"/>
          <w:szCs w:val="24"/>
        </w:rPr>
        <w:t>Катера, моторные лодки и другие водные транспортные средства с мощностью двигателя (с каждой лошадиной силы):</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Calibri" w:hAnsi="Times New Roman"/>
          <w:noProof/>
          <w:color w:val="000000"/>
          <w:sz w:val="24"/>
          <w:szCs w:val="24"/>
        </w:rPr>
        <mc:AlternateContent>
          <mc:Choice Requires="wpg">
            <w:drawing>
              <wp:inline distT="0" distB="0" distL="0" distR="0" wp14:anchorId="656234B2" wp14:editId="038C83FC">
                <wp:extent cx="12192" cy="658369"/>
                <wp:effectExtent l="0" t="0" r="0" b="0"/>
                <wp:docPr id="25954" name="Group 25954"/>
                <wp:cNvGraphicFramePr/>
                <a:graphic xmlns:a="http://schemas.openxmlformats.org/drawingml/2006/main">
                  <a:graphicData uri="http://schemas.microsoft.com/office/word/2010/wordprocessingGroup">
                    <wpg:wgp>
                      <wpg:cNvGrpSpPr/>
                      <wpg:grpSpPr>
                        <a:xfrm>
                          <a:off x="0" y="0"/>
                          <a:ext cx="12192" cy="658369"/>
                          <a:chOff x="0" y="0"/>
                          <a:chExt cx="12192" cy="658369"/>
                        </a:xfrm>
                      </wpg:grpSpPr>
                      <wps:wsp>
                        <wps:cNvPr id="29015" name="Shape 29015"/>
                        <wps:cNvSpPr/>
                        <wps:spPr>
                          <a:xfrm>
                            <a:off x="0" y="0"/>
                            <a:ext cx="12192" cy="658369"/>
                          </a:xfrm>
                          <a:custGeom>
                            <a:avLst/>
                            <a:gdLst/>
                            <a:ahLst/>
                            <a:cxnLst/>
                            <a:rect l="0" t="0" r="0" b="0"/>
                            <a:pathLst>
                              <a:path w="12192" h="658369">
                                <a:moveTo>
                                  <a:pt x="0" y="0"/>
                                </a:moveTo>
                                <a:lnTo>
                                  <a:pt x="12192" y="0"/>
                                </a:lnTo>
                                <a:lnTo>
                                  <a:pt x="12192" y="658369"/>
                                </a:lnTo>
                                <a:lnTo>
                                  <a:pt x="0" y="658369"/>
                                </a:lnTo>
                                <a:lnTo>
                                  <a:pt x="0" y="0"/>
                                </a:lnTo>
                              </a:path>
                            </a:pathLst>
                          </a:custGeom>
                          <a:solidFill>
                            <a:srgbClr val="000000"/>
                          </a:solidFill>
                          <a:ln w="0" cap="flat">
                            <a:noFill/>
                            <a:miter lim="127000"/>
                          </a:ln>
                          <a:effectLst/>
                        </wps:spPr>
                        <wps:bodyPr/>
                      </wps:wsp>
                    </wpg:wgp>
                  </a:graphicData>
                </a:graphic>
              </wp:inline>
            </w:drawing>
          </mc:Choice>
          <mc:Fallback>
            <w:pict>
              <v:group w14:anchorId="36AD18E6" id="Group 25954" o:spid="_x0000_s1026" style="width:.95pt;height:51.85pt;mso-position-horizontal-relative:char;mso-position-vertical-relative:line" coordsize="121,6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9OrQgIAAK0FAAAOAAAAZHJzL2Uyb0RvYy54bWykVM1u2zAMvg/YOwi6L068JWuMOD2say7D&#10;VqDtAyiybAvQHyQlTt5+FB07aYp1QOuDTJGfKPIjxdXtQSuyFz5Ia0o6m0wpEYbbSpqmpM9P919u&#10;KAmRmYopa0RJjyLQ2/XnT6vOFSK3rVWV8AScmFB0rqRtjK7IssBboVmYWCcMGGvrNYuw9U1WedaB&#10;d62yfDpdZJ31lfOWixBAe9cb6Rr917Xg8U9dBxGJKinEFnH1uG7Tmq1XrGg8c63kpzDYO6LQTBq4&#10;dHR1xyIjOy9fudKSextsHSfc6szWteQCc4BsZtOrbDbe7hzm0hRd40aagNornt7tlv/eP3giq5Lm&#10;8+X8GyWGaSgT3kx6FVDUuaYA5Ma7R/fgT4qm36WsD7XX6Q/5kAOSexzJFYdIOChn+WyZU8LBspjf&#10;fF0se+55CwV6dYi3P986lg1XZimyMZDOQROFM0/hYzw9tswJpD+k7AeeltPZfOAJISRHFdKCyJGk&#10;UATg60MMjamygu9C3AiLTLP9rxD75q0GibWDxA9mED08gTeb37GYzqUgk0i6sVTtWKlk1HYvnizC&#10;4lW9IMazVZlL1KnqQzsAcrAPf4fezrhzc/wTDA/5RRf9B4ivfMSAkPJcr04C5g7yJbvBKlndS6VS&#10;usE32x/Kkz1LMwS/1Lpw5AVMmUQdhMYZzLFasYgDwdjkByulZYRZp6RODH8HRyc3yqRrBE6rvmzQ&#10;1kPrJGlrqyM+O9RDh8PtqfFhJmAcp/mVhs7lHlHnKbv+CwAA//8DAFBLAwQUAAYACAAAACEAJCMY&#10;rNoAAAADAQAADwAAAGRycy9kb3ducmV2LnhtbEyPT0vDQBDF74LfYRnBm93E4r+YTSlFPRXBVhBv&#10;0+w0Cc3Ohuw2Sb+9Uy96mcfwhvd+ky8m16qB+tB4NpDOElDEpbcNVwY+t683j6BCRLbYeiYDJwqw&#10;KC4vcsysH/mDhk2slIRwyNBAHWOXaR3KmhyGme+Ixdv73mGUta+07XGUcNfq2yS51w4bloYaO1rV&#10;VB42R2fgbcRxOU9fhvVhvzp9b+/ev9YpGXN9NS2fQUWa4t8xnPEFHQph2vkj26BaA/JI/J1n7wnU&#10;TiSZP4Aucv2fvfgBAAD//wMAUEsBAi0AFAAGAAgAAAAhALaDOJL+AAAA4QEAABMAAAAAAAAAAAAA&#10;AAAAAAAAAFtDb250ZW50X1R5cGVzXS54bWxQSwECLQAUAAYACAAAACEAOP0h/9YAAACUAQAACwAA&#10;AAAAAAAAAAAAAAAvAQAAX3JlbHMvLnJlbHNQSwECLQAUAAYACAAAACEAPWvTq0ICAACtBQAADgAA&#10;AAAAAAAAAAAAAAAuAgAAZHJzL2Uyb0RvYy54bWxQSwECLQAUAAYACAAAACEAJCMYrNoAAAADAQAA&#10;DwAAAAAAAAAAAAAAAACcBAAAZHJzL2Rvd25yZXYueG1sUEsFBgAAAAAEAAQA8wAAAKMFAAAAAA==&#10;">
                <v:shape id="Shape 29015" o:spid="_x0000_s1027" style="position:absolute;width:121;height:6583;visibility:visible;mso-wrap-style:square;v-text-anchor:top" coordsize="12192,65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wNoxwAAAN4AAAAPAAAAZHJzL2Rvd25yZXYueG1sRI/RasJA&#10;FETfC/2H5RZ8KXVjQDHRVapS6Yslpn7ANXtNQrN3Q3Zr0n59VxD6OMzMGWa5HkwjrtS52rKCyTgC&#10;QVxYXXOp4PT59jIH4TyyxsYyKfghB+vV48MSU217PtI196UIEHYpKqi8b1MpXVGRQTe2LXHwLrYz&#10;6IPsSqk77APcNDKOopk0WHNYqLClbUXFV/5tFHCC+vewI94/x748fxSbLNtulBo9Da8LEJ4G/x++&#10;t9+1gjiJJlO43QlXQK7+AAAA//8DAFBLAQItABQABgAIAAAAIQDb4fbL7gAAAIUBAAATAAAAAAAA&#10;AAAAAAAAAAAAAABbQ29udGVudF9UeXBlc10ueG1sUEsBAi0AFAAGAAgAAAAhAFr0LFu/AAAAFQEA&#10;AAsAAAAAAAAAAAAAAAAAHwEAAF9yZWxzLy5yZWxzUEsBAi0AFAAGAAgAAAAhAAQXA2jHAAAA3gAA&#10;AA8AAAAAAAAAAAAAAAAABwIAAGRycy9kb3ducmV2LnhtbFBLBQYAAAAAAwADALcAAAD7AgAAAAA=&#10;" path="m,l12192,r,658369l,658369,,e" fillcolor="black" stroked="f" strokeweight="0">
                  <v:stroke miterlimit="83231f" joinstyle="miter"/>
                  <v:path arrowok="t" textboxrect="0,0,12192,658369"/>
                </v:shape>
                <w10:anchorlock/>
              </v:group>
            </w:pict>
          </mc:Fallback>
        </mc:AlternateContent>
      </w:r>
      <w:r w:rsidRPr="009C1A07">
        <w:rPr>
          <w:rFonts w:ascii="Times New Roman" w:eastAsia="Arial" w:hAnsi="Times New Roman"/>
          <w:color w:val="000000"/>
          <w:sz w:val="24"/>
          <w:szCs w:val="24"/>
        </w:rPr>
        <w:t xml:space="preserve"> до 100 л. с. (до 73,55 кВт) включительно</w:t>
      </w:r>
    </w:p>
    <w:tbl>
      <w:tblPr>
        <w:tblStyle w:val="TableGrid"/>
        <w:tblW w:w="10349" w:type="dxa"/>
        <w:tblInd w:w="48" w:type="dxa"/>
        <w:tblLook w:val="04A0" w:firstRow="1" w:lastRow="0" w:firstColumn="1" w:lastColumn="0" w:noHBand="0" w:noVBand="1"/>
      </w:tblPr>
      <w:tblGrid>
        <w:gridCol w:w="7585"/>
        <w:gridCol w:w="11118"/>
      </w:tblGrid>
      <w:tr w:rsidR="00111E76" w:rsidRPr="009C1A07" w:rsidTr="00EB564A">
        <w:trPr>
          <w:trHeight w:val="1046"/>
        </w:trPr>
        <w:tc>
          <w:tcPr>
            <w:tcW w:w="7594" w:type="dxa"/>
            <w:tcBorders>
              <w:top w:val="nil"/>
              <w:left w:val="nil"/>
              <w:bottom w:val="nil"/>
              <w:right w:val="nil"/>
            </w:tcBorders>
          </w:tcPr>
          <w:p w:rsidR="00111E76" w:rsidRPr="009C1A07" w:rsidRDefault="00111E76" w:rsidP="00111E76">
            <w:pPr>
              <w:spacing w:after="0" w:line="240" w:lineRule="auto"/>
              <w:ind w:right="29"/>
              <w:rPr>
                <w:rFonts w:ascii="Times New Roman" w:eastAsia="Arial" w:hAnsi="Times New Roman"/>
                <w:color w:val="000000"/>
                <w:sz w:val="24"/>
                <w:szCs w:val="24"/>
              </w:rPr>
            </w:pPr>
          </w:p>
          <w:tbl>
            <w:tblPr>
              <w:tblStyle w:val="TableGrid"/>
              <w:tblW w:w="7565" w:type="dxa"/>
              <w:tblInd w:w="0" w:type="dxa"/>
              <w:tblCellMar>
                <w:left w:w="125" w:type="dxa"/>
                <w:right w:w="115" w:type="dxa"/>
              </w:tblCellMar>
              <w:tblLook w:val="04A0" w:firstRow="1" w:lastRow="0" w:firstColumn="1" w:lastColumn="0" w:noHBand="0" w:noVBand="1"/>
            </w:tblPr>
            <w:tblGrid>
              <w:gridCol w:w="7565"/>
            </w:tblGrid>
            <w:tr w:rsidR="00111E76" w:rsidRPr="009C1A07" w:rsidTr="00EB564A">
              <w:trPr>
                <w:trHeight w:val="1046"/>
              </w:trPr>
              <w:tc>
                <w:tcPr>
                  <w:tcW w:w="7565"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свыше 100 л. с. (свыше 73,55 кВт)</w:t>
                  </w:r>
                </w:p>
              </w:tc>
            </w:tr>
          </w:tbl>
          <w:p w:rsidR="00111E76" w:rsidRPr="009C1A07" w:rsidRDefault="00111E76" w:rsidP="00111E76">
            <w:pPr>
              <w:spacing w:after="0" w:line="240" w:lineRule="auto"/>
              <w:rPr>
                <w:rFonts w:ascii="Times New Roman" w:eastAsia="Arial" w:hAnsi="Times New Roman"/>
                <w:color w:val="000000"/>
                <w:sz w:val="24"/>
                <w:szCs w:val="24"/>
              </w:rPr>
            </w:pPr>
          </w:p>
        </w:tc>
        <w:tc>
          <w:tcPr>
            <w:tcW w:w="2755" w:type="dxa"/>
            <w:tcBorders>
              <w:top w:val="nil"/>
              <w:left w:val="nil"/>
              <w:bottom w:val="nil"/>
              <w:right w:val="nil"/>
            </w:tcBorders>
          </w:tcPr>
          <w:p w:rsidR="00111E76" w:rsidRPr="009C1A07" w:rsidRDefault="00111E76" w:rsidP="00111E76">
            <w:pPr>
              <w:spacing w:after="0" w:line="240" w:lineRule="auto"/>
              <w:ind w:right="11117"/>
              <w:rPr>
                <w:rFonts w:ascii="Times New Roman" w:eastAsia="Arial" w:hAnsi="Times New Roman"/>
                <w:color w:val="000000"/>
                <w:sz w:val="24"/>
                <w:szCs w:val="24"/>
              </w:rPr>
            </w:pPr>
          </w:p>
          <w:tbl>
            <w:tblPr>
              <w:tblStyle w:val="TableGrid"/>
              <w:tblW w:w="2726" w:type="dxa"/>
              <w:tblInd w:w="29" w:type="dxa"/>
              <w:tblCellMar>
                <w:left w:w="125" w:type="dxa"/>
                <w:right w:w="115" w:type="dxa"/>
              </w:tblCellMar>
              <w:tblLook w:val="04A0" w:firstRow="1" w:lastRow="0" w:firstColumn="1" w:lastColumn="0" w:noHBand="0" w:noVBand="1"/>
            </w:tblPr>
            <w:tblGrid>
              <w:gridCol w:w="2726"/>
            </w:tblGrid>
            <w:tr w:rsidR="00111E76" w:rsidRPr="009C1A07" w:rsidTr="00EB564A">
              <w:trPr>
                <w:trHeight w:val="1046"/>
              </w:trPr>
              <w:tc>
                <w:tcPr>
                  <w:tcW w:w="2726"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85</w:t>
                  </w:r>
                </w:p>
              </w:tc>
            </w:tr>
          </w:tbl>
          <w:p w:rsidR="00111E76" w:rsidRPr="009C1A07" w:rsidRDefault="00111E76" w:rsidP="00111E76">
            <w:pPr>
              <w:spacing w:after="0" w:line="240" w:lineRule="auto"/>
              <w:rPr>
                <w:rFonts w:ascii="Times New Roman" w:eastAsia="Arial" w:hAnsi="Times New Roman"/>
                <w:color w:val="000000"/>
                <w:sz w:val="24"/>
                <w:szCs w:val="24"/>
              </w:rPr>
            </w:pPr>
          </w:p>
        </w:tc>
      </w:tr>
    </w:tbl>
    <w:p w:rsidR="00111E76" w:rsidRPr="009C1A07" w:rsidRDefault="00111E76" w:rsidP="00111E76">
      <w:pPr>
        <w:pBdr>
          <w:top w:val="single" w:sz="8" w:space="0" w:color="000000"/>
          <w:left w:val="single" w:sz="8" w:space="0" w:color="000000"/>
          <w:right w:val="single" w:sz="8" w:space="0" w:color="000000"/>
        </w:pBdr>
        <w:spacing w:after="331" w:line="250" w:lineRule="auto"/>
        <w:ind w:right="52"/>
        <w:jc w:val="both"/>
        <w:rPr>
          <w:rFonts w:ascii="Times New Roman" w:eastAsia="Arial" w:hAnsi="Times New Roman"/>
          <w:color w:val="000000"/>
          <w:sz w:val="24"/>
          <w:szCs w:val="24"/>
        </w:rPr>
      </w:pPr>
      <w:r w:rsidRPr="009C1A07">
        <w:rPr>
          <w:rFonts w:ascii="Times New Roman" w:eastAsia="Calibri" w:hAnsi="Times New Roman"/>
          <w:noProof/>
          <w:color w:val="000000"/>
          <w:sz w:val="24"/>
          <w:szCs w:val="24"/>
        </w:rPr>
        <mc:AlternateContent>
          <mc:Choice Requires="wpg">
            <w:drawing>
              <wp:anchor distT="0" distB="0" distL="114300" distR="114300" simplePos="0" relativeHeight="251671552" behindDoc="0" locked="0" layoutInCell="1" allowOverlap="1" wp14:anchorId="40AFFC91" wp14:editId="3A790BFC">
                <wp:simplePos x="0" y="0"/>
                <wp:positionH relativeFrom="page">
                  <wp:posOffset>481584</wp:posOffset>
                </wp:positionH>
                <wp:positionV relativeFrom="page">
                  <wp:posOffset>359664</wp:posOffset>
                </wp:positionV>
                <wp:extent cx="12192" cy="12192"/>
                <wp:effectExtent l="0" t="0" r="0" b="0"/>
                <wp:wrapTopAndBottom/>
                <wp:docPr id="25950" name="Group 25950"/>
                <wp:cNvGraphicFramePr/>
                <a:graphic xmlns:a="http://schemas.openxmlformats.org/drawingml/2006/main">
                  <a:graphicData uri="http://schemas.microsoft.com/office/word/2010/wordprocessingGroup">
                    <wpg:wgp>
                      <wpg:cNvGrpSpPr/>
                      <wpg:grpSpPr>
                        <a:xfrm>
                          <a:off x="0" y="0"/>
                          <a:ext cx="12192" cy="12192"/>
                          <a:chOff x="0" y="0"/>
                          <a:chExt cx="12192" cy="12192"/>
                        </a:xfrm>
                      </wpg:grpSpPr>
                      <wps:wsp>
                        <wps:cNvPr id="29017" name="Shape 29017"/>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g:wgp>
                  </a:graphicData>
                </a:graphic>
              </wp:anchor>
            </w:drawing>
          </mc:Choice>
          <mc:Fallback>
            <w:pict>
              <v:group w14:anchorId="67A87F76" id="Group 25950" o:spid="_x0000_s1026" style="position:absolute;margin-left:37.9pt;margin-top:28.3pt;width:.95pt;height:.95pt;z-index:251671552;mso-position-horizontal-relative:page;mso-position-vertical-relative:page" coordsize="12192,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4oqPAIAAKcFAAAOAAAAZHJzL2Uyb0RvYy54bWykVM1u2zAMvg/YOwi6L04MdF2MOD2say7D&#10;VqDdAyiybAvQHyQlTt5+FGM5aYp1QOuDTJGfKPIjxdXdQSuyFz5Ia2q6mM0pEYbbRpqupn+eH758&#10;oyREZhqmrBE1PYpA79afP60GV4nS9lY1whNwYkI1uJr2MbqqKALvhWZhZp0wYGyt1yzC1ndF49kA&#10;3rUqyvn8azFY3zhvuQgBtPcnI12j/7YVPP5u2yAiUTWF2CKuHtdtWov1ilWdZ66XfAyDvSMKzaSB&#10;SydX9ywysvPylSstubfBtnHGrS5s20ouMAfIZjG/ymbj7c5hLl01dG6iCai94undbvmv/aMnsqlp&#10;ebO8AYYM01AmvJmcVEDR4LoKkBvvntyjHxXdaZeyPrRepz/kQw5I7nEiVxwi4aBclItlSQkHy0lE&#10;6nkP9Xl1hvc/3jhV5AuLFNcUxuCghcKZpfAxlp565gSSH1LumaXlfHGbWUIIKVGFpCByoihUAdj6&#10;CD9TpqziuxA3wiLNbP8zRKSva7LE+izxg8mih/5/s/Mdi+lcijGJZMjFIX2Wkk3bvXi2iIpXxYIQ&#10;z1ZlLlFjxXMrADLb89+htzNuaox/YqFDLxvoPzh83xMGhJTkejUKmDjIl9QGq2TzIJVKyQbfbb8r&#10;T/YsTQ/80sCAIy9gyiTeIDLOYIK1ikUcBcYmP1gmLSNMOSV1IvUWHI1ulEnXCJxTp5pBS+e2SdLW&#10;Nkd8cKiH7obbU9PDNMA4xsmVxs3lHlHn+br+CwAA//8DAFBLAwQUAAYACAAAACEAeahxYN0AAAAH&#10;AQAADwAAAGRycy9kb3ducmV2LnhtbEzOQUvDQBAF4Lvgf1im4M1uoiQpaTalFPVUBFtBvE2z0yQ0&#10;Oxuy2yT9964nPT7e8OYrNrPpxEiDay0riJcRCOLK6pZrBZ/H18cVCOeRNXaWScGNHGzK+7sCc20n&#10;/qDx4GsRRtjlqKDxvs+ldFVDBt3S9sShO9vBoA9xqKUecArjppNPUZRKgy2HDw32tGuouhyuRsHb&#10;hNP2OX4Z95fz7vZ9TN6/9jEp9bCYt2sQnmb/dwy//ECHMphO9sraiU5BlgS5V5CkKYjQZ1kG4hTy&#10;KgFZFvK/v/wBAAD//wMAUEsBAi0AFAAGAAgAAAAhALaDOJL+AAAA4QEAABMAAAAAAAAAAAAAAAAA&#10;AAAAAFtDb250ZW50X1R5cGVzXS54bWxQSwECLQAUAAYACAAAACEAOP0h/9YAAACUAQAACwAAAAAA&#10;AAAAAAAAAAAvAQAAX3JlbHMvLnJlbHNQSwECLQAUAAYACAAAACEAkGeKKjwCAACnBQAADgAAAAAA&#10;AAAAAAAAAAAuAgAAZHJzL2Uyb0RvYy54bWxQSwECLQAUAAYACAAAACEAeahxYN0AAAAHAQAADwAA&#10;AAAAAAAAAAAAAACWBAAAZHJzL2Rvd25yZXYueG1sUEsFBgAAAAAEAAQA8wAAAKAFAAAAAA==&#10;">
                <v:shape id="Shape 29017" o:spid="_x0000_s1027" style="position:absolute;width:12192;height:1219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Z1RxAAAAN4AAAAPAAAAZHJzL2Rvd25yZXYueG1sRI9Ba8JA&#10;FITvhf6H5Qm91U0C1RpdRQTBY00rXh/ZZxLMvl2yr5r++25B6HGYmW+Y1WZ0vbrREDvPBvJpBoq4&#10;9rbjxsDX5/71HVQUZIu9ZzLwQxE26+enFZbW3/lIt0oalSAcSzTQioRS61i35DBOfSBO3sUPDiXJ&#10;odF2wHuCu14XWTbTDjtOCy0G2rVUX6tvZ+B4PtVyGcNu/pFv+SRFOEv1ZszLZNwuQQmN8h9+tA/W&#10;QLHI8jn83UlXQK9/AQAA//8DAFBLAQItABQABgAIAAAAIQDb4fbL7gAAAIUBAAATAAAAAAAAAAAA&#10;AAAAAAAAAABbQ29udGVudF9UeXBlc10ueG1sUEsBAi0AFAAGAAgAAAAhAFr0LFu/AAAAFQEAAAsA&#10;AAAAAAAAAAAAAAAAHwEAAF9yZWxzLy5yZWxzUEsBAi0AFAAGAAgAAAAhAG0hnVHEAAAA3gAAAA8A&#10;AAAAAAAAAAAAAAAABwIAAGRycy9kb3ducmV2LnhtbFBLBQYAAAAAAwADALcAAAD4AgAAAAA=&#10;" path="m,l12192,r,12192l,12192,,e" fillcolor="black" stroked="f" strokeweight="0">
                  <v:stroke miterlimit="83231f" joinstyle="miter"/>
                  <v:path arrowok="t" textboxrect="0,0,12192,12192"/>
                </v:shape>
                <w10:wrap type="topAndBottom" anchorx="page" anchory="page"/>
              </v:group>
            </w:pict>
          </mc:Fallback>
        </mc:AlternateContent>
      </w:r>
      <w:r w:rsidRPr="009C1A07">
        <w:rPr>
          <w:rFonts w:ascii="Times New Roman" w:eastAsia="Calibri" w:hAnsi="Times New Roman"/>
          <w:noProof/>
          <w:color w:val="000000"/>
          <w:sz w:val="24"/>
          <w:szCs w:val="24"/>
        </w:rPr>
        <mc:AlternateContent>
          <mc:Choice Requires="wpg">
            <w:drawing>
              <wp:anchor distT="0" distB="0" distL="114300" distR="114300" simplePos="0" relativeHeight="251672576" behindDoc="0" locked="0" layoutInCell="1" allowOverlap="1" wp14:anchorId="50CD9D0F" wp14:editId="7B0F3278">
                <wp:simplePos x="0" y="0"/>
                <wp:positionH relativeFrom="page">
                  <wp:posOffset>5285232</wp:posOffset>
                </wp:positionH>
                <wp:positionV relativeFrom="page">
                  <wp:posOffset>359664</wp:posOffset>
                </wp:positionV>
                <wp:extent cx="48768" cy="12192"/>
                <wp:effectExtent l="0" t="0" r="0" b="0"/>
                <wp:wrapTopAndBottom/>
                <wp:docPr id="25951" name="Group 25951"/>
                <wp:cNvGraphicFramePr/>
                <a:graphic xmlns:a="http://schemas.openxmlformats.org/drawingml/2006/main">
                  <a:graphicData uri="http://schemas.microsoft.com/office/word/2010/wordprocessingGroup">
                    <wpg:wgp>
                      <wpg:cNvGrpSpPr/>
                      <wpg:grpSpPr>
                        <a:xfrm>
                          <a:off x="0" y="0"/>
                          <a:ext cx="48768" cy="12192"/>
                          <a:chOff x="0" y="0"/>
                          <a:chExt cx="48768" cy="12192"/>
                        </a:xfrm>
                      </wpg:grpSpPr>
                      <wps:wsp>
                        <wps:cNvPr id="29019" name="Shape 29019"/>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29020" name="Shape 29020"/>
                        <wps:cNvSpPr/>
                        <wps:spPr>
                          <a:xfrm>
                            <a:off x="36576"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g:wgp>
                  </a:graphicData>
                </a:graphic>
              </wp:anchor>
            </w:drawing>
          </mc:Choice>
          <mc:Fallback>
            <w:pict>
              <v:group w14:anchorId="1A27E36D" id="Group 25951" o:spid="_x0000_s1026" style="position:absolute;margin-left:416.15pt;margin-top:28.3pt;width:3.85pt;height:.95pt;z-index:251672576;mso-position-horizontal-relative:page;mso-position-vertical-relative:page" coordsize="48768,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d25eQIAAJIIAAAOAAAAZHJzL2Uyb0RvYy54bWzsVs1u2zAMvg/YOwi+L068JW2MOD2say7D&#10;VqDdAyiy/APoD5ISJ28/iracNMXaoQN2ag42TVEU+fEjldXNQQqy59a1WhXJbDJNCFdMl62qi+TX&#10;492n64Q4T1VJhVa8SI7cJTfrjx9Wncl5phstSm4JOFEu70yRNN6bPE0da7ikbqINV7BYaSuph09b&#10;p6WlHXiXIs2m00XaaVsaqxl3DrS3/WKyRv9VxZn/WVWOeyKKBGLz+LT43IZnul7RvLbUNC0bwqBv&#10;iELSVsGho6tb6inZ2faZK9kyq52u/IRpmeqqahnHHCCb2fQim43VO4O51HlXmxEmgPYCpze7ZT/2&#10;95a0ZZFk8+V8lhBFJZQJTya9CiDqTJ2D5caaB3NvB0Xdf4WsD5WV4Q35kAOCexzB5QdPGCi/XF8t&#10;gAwMVmbZbJn10LMG6vNsD2u+vbArjQemIa4xjM4AhdwJJfdvKD001HAE34XcI0rL6WwZUUITkqEK&#10;QUHLESKXO0Drb/HpQXmKz5gpzdnO+Q3XCDPdf3e+Z24ZJdpEiR1UFC3w/0XmG+rDvhBjEEkXi0Oa&#10;KIU1qff8UaOVvygWhHhaFercasgoUgEs43p8G/R2shuJ8Udb6OFzAr1ih/092oAQklyvBgETB/kc&#10;WqdFW961QoRkna23X4UlexqmB/4Ca2HLEzOhAm4QGaMwwSpBPY4CpYMfLJNsPUw50coA6hU4GtwI&#10;FY7hOKf6mgGlI22CtNXlERsO9cDu0Iv/h+YZJNQPg5HmoIJ0QgDQEK/T/PNifrXAeg1zNo6Cd6rH&#10;5urZFNshvvu2eKc6zne4+LDlhks63Kzn3yCf/5VY/wYAAP//AwBQSwMEFAAGAAgAAAAhAINQDjLf&#10;AAAACQEAAA8AAABkcnMvZG93bnJldi54bWxMj8Fqg0AQhu+FvMMygd6a1VhFrGsIoe0pFJoUSm8b&#10;najEnRV3o+btOz01x5n5+Of7881sOjHi4FpLCsJVAAKptFVLtYKv49tTCsJ5TZXuLKGCGzrYFIuH&#10;XGeVnegTx4OvBYeQy7SCxvs+k9KVDRrtVrZH4tvZDkZ7HodaVoOeONx0ch0EiTS6Jf7Q6B53DZaX&#10;w9UoeJ/0tI3C13F/Oe9uP8f443sfolKPy3n7AsLj7P9h+NNndSjY6WSvVDnRKUijdcSogjhJQDCQ&#10;Pgdc7sSLNAZZ5PK+QfELAAD//wMAUEsBAi0AFAAGAAgAAAAhALaDOJL+AAAA4QEAABMAAAAAAAAA&#10;AAAAAAAAAAAAAFtDb250ZW50X1R5cGVzXS54bWxQSwECLQAUAAYACAAAACEAOP0h/9YAAACUAQAA&#10;CwAAAAAAAAAAAAAAAAAvAQAAX3JlbHMvLnJlbHNQSwECLQAUAAYACAAAACEAxV3duXkCAACSCAAA&#10;DgAAAAAAAAAAAAAAAAAuAgAAZHJzL2Uyb0RvYy54bWxQSwECLQAUAAYACAAAACEAg1AOMt8AAAAJ&#10;AQAADwAAAAAAAAAAAAAAAADTBAAAZHJzL2Rvd25yZXYueG1sUEsFBgAAAAAEAAQA8wAAAN8FAAAA&#10;AA==&#10;">
                <v:shape id="Shape 29019" o:spid="_x0000_s1027" style="position:absolute;width:12192;height:1219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qy4xAAAAN4AAAAPAAAAZHJzL2Rvd25yZXYueG1sRI9Ba8JA&#10;FITvBf/D8oTe6iaBak1dRYRCjzVWvD6yzyQ0+3bJvmr677uC4HGYmW+Y1WZ0vbrQEDvPBvJZBoq4&#10;9rbjxsD34ePlDVQUZIu9ZzLwRxE268nTCkvrr7ynSyWNShCOJRpoRUKpdaxbchhnPhAn7+wHh5Lk&#10;0Gg74DXBXa+LLJtrhx2nhRYD7Vqqf6pfZ2B/OtZyHsNu8ZVv+ShFOEn1aszzdNy+gxIa5RG+tz+t&#10;gWKZ5Uu43UlXQK//AQAA//8DAFBLAQItABQABgAIAAAAIQDb4fbL7gAAAIUBAAATAAAAAAAAAAAA&#10;AAAAAAAAAABbQ29udGVudF9UeXBlc10ueG1sUEsBAi0AFAAGAAgAAAAhAFr0LFu/AAAAFQEAAAsA&#10;AAAAAAAAAAAAAAAAHwEAAF9yZWxzLy5yZWxzUEsBAi0AFAAGAAgAAAAhAHPyrLjEAAAA3gAAAA8A&#10;AAAAAAAAAAAAAAAABwIAAGRycy9kb3ducmV2LnhtbFBLBQYAAAAAAwADALcAAAD4AgAAAAA=&#10;" path="m,l12192,r,12192l,12192,,e" fillcolor="black" stroked="f" strokeweight="0">
                  <v:stroke miterlimit="83231f" joinstyle="miter"/>
                  <v:path arrowok="t" textboxrect="0,0,12192,12192"/>
                </v:shape>
                <v:shape id="Shape 29020" o:spid="_x0000_s1028" style="position:absolute;left:36576;width:12192;height:1219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M+YwgAAAN4AAAAPAAAAZHJzL2Rvd25yZXYueG1sRI9Na8JA&#10;EIbvBf/DMkJvdWOgWqOriFDoscaK1yE7JsHs7JIdNf5791Dw+PJ+8aw2g+vUjfrYejYwnWSgiCtv&#10;W64N/B2+P75ARUG22HkmAw+KsFmP3lZYWH/nPd1KqVUa4ViggUYkFFrHqiGHceIDcfLOvncoSfa1&#10;tj3e07jrdJ5lM+2w5fTQYKBdQ9WlvDoD+9OxkvMQdvPf6ZaPkoeTlJ/GvI+H7RKU0CCv8H/7xxrI&#10;F1meABJOQgG9fgIAAP//AwBQSwECLQAUAAYACAAAACEA2+H2y+4AAACFAQAAEwAAAAAAAAAAAAAA&#10;AAAAAAAAW0NvbnRlbnRfVHlwZXNdLnhtbFBLAQItABQABgAIAAAAIQBa9CxbvwAAABUBAAALAAAA&#10;AAAAAAAAAAAAAB8BAABfcmVscy8ucmVsc1BLAQItABQABgAIAAAAIQAspM+YwgAAAN4AAAAPAAAA&#10;AAAAAAAAAAAAAAcCAABkcnMvZG93bnJldi54bWxQSwUGAAAAAAMAAwC3AAAA9gIAAAAA&#10;" path="m,l12192,r,12192l,12192,,e" fillcolor="black" stroked="f" strokeweight="0">
                  <v:stroke miterlimit="83231f" joinstyle="miter"/>
                  <v:path arrowok="t" textboxrect="0,0,12192,12192"/>
                </v:shape>
                <w10:wrap type="topAndBottom" anchorx="page" anchory="page"/>
              </v:group>
            </w:pict>
          </mc:Fallback>
        </mc:AlternateContent>
      </w:r>
      <w:r w:rsidRPr="009C1A07">
        <w:rPr>
          <w:rFonts w:ascii="Times New Roman" w:eastAsia="Calibri" w:hAnsi="Times New Roman"/>
          <w:noProof/>
          <w:color w:val="000000"/>
          <w:sz w:val="24"/>
          <w:szCs w:val="24"/>
        </w:rPr>
        <mc:AlternateContent>
          <mc:Choice Requires="wpg">
            <w:drawing>
              <wp:anchor distT="0" distB="0" distL="114300" distR="114300" simplePos="0" relativeHeight="251673600" behindDoc="0" locked="0" layoutInCell="1" allowOverlap="1" wp14:anchorId="111026A0" wp14:editId="33A67382">
                <wp:simplePos x="0" y="0"/>
                <wp:positionH relativeFrom="page">
                  <wp:posOffset>7053072</wp:posOffset>
                </wp:positionH>
                <wp:positionV relativeFrom="page">
                  <wp:posOffset>359664</wp:posOffset>
                </wp:positionV>
                <wp:extent cx="12192" cy="12192"/>
                <wp:effectExtent l="0" t="0" r="0" b="0"/>
                <wp:wrapTopAndBottom/>
                <wp:docPr id="25952" name="Group 25952"/>
                <wp:cNvGraphicFramePr/>
                <a:graphic xmlns:a="http://schemas.openxmlformats.org/drawingml/2006/main">
                  <a:graphicData uri="http://schemas.microsoft.com/office/word/2010/wordprocessingGroup">
                    <wpg:wgp>
                      <wpg:cNvGrpSpPr/>
                      <wpg:grpSpPr>
                        <a:xfrm>
                          <a:off x="0" y="0"/>
                          <a:ext cx="12192" cy="12192"/>
                          <a:chOff x="0" y="0"/>
                          <a:chExt cx="12192" cy="12192"/>
                        </a:xfrm>
                      </wpg:grpSpPr>
                      <wps:wsp>
                        <wps:cNvPr id="29023" name="Shape 29023"/>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g:wgp>
                  </a:graphicData>
                </a:graphic>
              </wp:anchor>
            </w:drawing>
          </mc:Choice>
          <mc:Fallback>
            <w:pict>
              <v:group w14:anchorId="400490BA" id="Group 25952" o:spid="_x0000_s1026" style="position:absolute;margin-left:555.35pt;margin-top:28.3pt;width:.95pt;height:.95pt;z-index:251673600;mso-position-horizontal-relative:page;mso-position-vertical-relative:page" coordsize="12192,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Kr3PAIAAKcFAAAOAAAAZHJzL2Uyb0RvYy54bWykVM1u2zAMvg/YOwi6L048dFuMOD2say7D&#10;VqDdAyiybAvQHyQlTt5+FGM5aYp1QOuDTJGfKPIjxdXtQSuyFz5Ia2q6mM0pEYbbRpqupn+e7j99&#10;oyREZhqmrBE1PYpAb9cfP6wGV4nS9lY1whNwYkI1uJr2MbqqKALvhWZhZp0wYGyt1yzC1ndF49kA&#10;3rUqyvn8SzFY3zhvuQgBtHcnI12j/7YVPP5u2yAiUTWF2CKuHtdtWov1ilWdZ66XfAyDvSEKzaSB&#10;SydXdywysvPyhSstubfBtnHGrS5s20ouMAfIZjG/ymbj7c5hLl01dG6iCai94unNbvmv/YMnsqlp&#10;ebO8KSkxTEOZ8GZyUgFFg+sqQG68e3QPflR0p13K+tB6nf6QDzkguceJXHGIhINyUS6W4J+D5SQi&#10;9byH+rw4w/sfr5wq8oVFimsKY3DQQuHMUngfS489cwLJDyn3zNJyXn7OLCGElKhCUhA5URSqAGy9&#10;h58pU1bxXYgbYZFmtv8ZItLXNVlifZb4wWTRQ/+/2vmOxXQuxZhEMuTikD5LyabtXjxZRMWrYkGI&#10;Z6syl6ix4rkVAJnt+e/Q2xk3NcY/sfCGLxvoPzh83xMGhJTkejUKmDjIl9QGq2RzL5VKyQbfbb8r&#10;T/YsTQ/80sCAI89gyiTeIDLOYIK1ikUcBcYmP1gmLSNMOSV1IvUrOBrdKJOuETinTjWDls5tk6St&#10;bY744FAP3Q23p6aHaYBxjJMrjZvLPaLO83X9FwAA//8DAFBLAwQUAAYACAAAACEAwsK9geAAAAAL&#10;AQAADwAAAGRycy9kb3ducmV2LnhtbEyPQWvCQBCF74X+h2WE3upmLUklZiMibU9SqBZKb2syJsHs&#10;bMiuSfz3HU/1Nm/m8eZ72XqyrRiw940jDWoegUAqXNlQpeH78P68BOGDodK0jlDDFT2s88eHzKSl&#10;G+kLh32oBIeQT42GOoQuldIXNVrj565D4tvJ9dYEln0ly96MHG5buYiiRFrTEH+oTYfbGovz/mI1&#10;fIxm3Lyot2F3Pm2vv4f482enUOun2bRZgQg4hX8z3PAZHXJmOroLlV60rJWKXtmrIU4SEDeHUgue&#10;jrxZxiDzTN53yP8AAAD//wMAUEsBAi0AFAAGAAgAAAAhALaDOJL+AAAA4QEAABMAAAAAAAAAAAAA&#10;AAAAAAAAAFtDb250ZW50X1R5cGVzXS54bWxQSwECLQAUAAYACAAAACEAOP0h/9YAAACUAQAACwAA&#10;AAAAAAAAAAAAAAAvAQAAX3JlbHMvLnJlbHNQSwECLQAUAAYACAAAACEAxgyq9zwCAACnBQAADgAA&#10;AAAAAAAAAAAAAAAuAgAAZHJzL2Uyb0RvYy54bWxQSwECLQAUAAYACAAAACEAwsK9geAAAAALAQAA&#10;DwAAAAAAAAAAAAAAAACWBAAAZHJzL2Rvd25yZXYueG1sUEsFBgAAAAAEAAQA8wAAAKMFAAAAAA==&#10;">
                <v:shape id="Shape 29023" o:spid="_x0000_s1027" style="position:absolute;width:12192;height:1219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lHvxAAAAN4AAAAPAAAAZHJzL2Rvd25yZXYueG1sRI9Ba8JA&#10;FITvBf/D8gRvdWNKq0ZXEaHQY00rXh/ZZxLMvl2yT43/vlso9DjMzDfMeju4Tt2oj61nA7NpBoq4&#10;8rbl2sD31/vzAlQUZIudZzLwoAjbzehpjYX1dz7QrZRaJQjHAg00IqHQOlYNOYxTH4iTd/a9Q0my&#10;r7Xt8Z7grtN5lr1phy2nhQYD7RuqLuXVGTicjpWch7Cff852fJQ8nKR8NWYyHnYrUEKD/If/2h/W&#10;QL7M8hf4vZOugN78AAAA//8DAFBLAQItABQABgAIAAAAIQDb4fbL7gAAAIUBAAATAAAAAAAAAAAA&#10;AAAAAAAAAABbQ29udGVudF9UeXBlc10ueG1sUEsBAi0AFAAGAAgAAAAhAFr0LFu/AAAAFQEAAAsA&#10;AAAAAAAAAAAAAAAAHwEAAF9yZWxzLy5yZWxzUEsBAi0AFAAGAAgAAAAhANx2Ue/EAAAA3gAAAA8A&#10;AAAAAAAAAAAAAAAABwIAAGRycy9kb3ducmV2LnhtbFBLBQYAAAAAAwADALcAAAD4AgAAAAA=&#10;" path="m,l12192,r,12192l,12192,,e" fillcolor="black" stroked="f" strokeweight="0">
                  <v:stroke miterlimit="83231f" joinstyle="miter"/>
                  <v:path arrowok="t" textboxrect="0,0,12192,12192"/>
                </v:shape>
                <w10:wrap type="topAndBottom" anchorx="page" anchory="page"/>
              </v:group>
            </w:pict>
          </mc:Fallback>
        </mc:AlternateContent>
      </w:r>
      <w:r w:rsidRPr="009C1A07">
        <w:rPr>
          <w:rFonts w:ascii="Times New Roman" w:eastAsia="Calibri" w:hAnsi="Times New Roman"/>
          <w:noProof/>
          <w:color w:val="000000"/>
          <w:sz w:val="24"/>
          <w:szCs w:val="24"/>
        </w:rPr>
        <mc:AlternateContent>
          <mc:Choice Requires="wpg">
            <w:drawing>
              <wp:anchor distT="0" distB="0" distL="114300" distR="114300" simplePos="0" relativeHeight="251674624" behindDoc="0" locked="0" layoutInCell="1" allowOverlap="1" wp14:anchorId="13AA2296" wp14:editId="00FD9E9A">
                <wp:simplePos x="0" y="0"/>
                <wp:positionH relativeFrom="page">
                  <wp:posOffset>481584</wp:posOffset>
                </wp:positionH>
                <wp:positionV relativeFrom="page">
                  <wp:posOffset>10259566</wp:posOffset>
                </wp:positionV>
                <wp:extent cx="6583680" cy="73154"/>
                <wp:effectExtent l="0" t="0" r="0" b="0"/>
                <wp:wrapTopAndBottom/>
                <wp:docPr id="25959" name="Group 25959"/>
                <wp:cNvGraphicFramePr/>
                <a:graphic xmlns:a="http://schemas.openxmlformats.org/drawingml/2006/main">
                  <a:graphicData uri="http://schemas.microsoft.com/office/word/2010/wordprocessingGroup">
                    <wpg:wgp>
                      <wpg:cNvGrpSpPr/>
                      <wpg:grpSpPr>
                        <a:xfrm>
                          <a:off x="0" y="0"/>
                          <a:ext cx="6583680" cy="73154"/>
                          <a:chOff x="0" y="0"/>
                          <a:chExt cx="6583680" cy="73154"/>
                        </a:xfrm>
                      </wpg:grpSpPr>
                      <wps:wsp>
                        <wps:cNvPr id="29025" name="Shape 29025"/>
                        <wps:cNvSpPr/>
                        <wps:spPr>
                          <a:xfrm>
                            <a:off x="0" y="0"/>
                            <a:ext cx="4815840" cy="12195"/>
                          </a:xfrm>
                          <a:custGeom>
                            <a:avLst/>
                            <a:gdLst/>
                            <a:ahLst/>
                            <a:cxnLst/>
                            <a:rect l="0" t="0" r="0" b="0"/>
                            <a:pathLst>
                              <a:path w="4815840" h="12195">
                                <a:moveTo>
                                  <a:pt x="0" y="0"/>
                                </a:moveTo>
                                <a:lnTo>
                                  <a:pt x="4815840" y="0"/>
                                </a:lnTo>
                                <a:lnTo>
                                  <a:pt x="4815840" y="12195"/>
                                </a:lnTo>
                                <a:lnTo>
                                  <a:pt x="0" y="12195"/>
                                </a:lnTo>
                                <a:lnTo>
                                  <a:pt x="0" y="0"/>
                                </a:lnTo>
                              </a:path>
                            </a:pathLst>
                          </a:custGeom>
                          <a:solidFill>
                            <a:srgbClr val="000000"/>
                          </a:solidFill>
                          <a:ln w="0" cap="flat">
                            <a:noFill/>
                            <a:miter lim="127000"/>
                          </a:ln>
                          <a:effectLst/>
                        </wps:spPr>
                        <wps:bodyPr/>
                      </wps:wsp>
                      <wps:wsp>
                        <wps:cNvPr id="29026" name="Shape 29026"/>
                        <wps:cNvSpPr/>
                        <wps:spPr>
                          <a:xfrm>
                            <a:off x="0" y="0"/>
                            <a:ext cx="12192" cy="73154"/>
                          </a:xfrm>
                          <a:custGeom>
                            <a:avLst/>
                            <a:gdLst/>
                            <a:ahLst/>
                            <a:cxnLst/>
                            <a:rect l="0" t="0" r="0" b="0"/>
                            <a:pathLst>
                              <a:path w="12192" h="73154">
                                <a:moveTo>
                                  <a:pt x="0" y="0"/>
                                </a:moveTo>
                                <a:lnTo>
                                  <a:pt x="12192" y="0"/>
                                </a:lnTo>
                                <a:lnTo>
                                  <a:pt x="12192" y="73154"/>
                                </a:lnTo>
                                <a:lnTo>
                                  <a:pt x="0" y="73154"/>
                                </a:lnTo>
                                <a:lnTo>
                                  <a:pt x="0" y="0"/>
                                </a:lnTo>
                              </a:path>
                            </a:pathLst>
                          </a:custGeom>
                          <a:solidFill>
                            <a:srgbClr val="000000"/>
                          </a:solidFill>
                          <a:ln w="0" cap="flat">
                            <a:noFill/>
                            <a:miter lim="127000"/>
                          </a:ln>
                          <a:effectLst/>
                        </wps:spPr>
                        <wps:bodyPr/>
                      </wps:wsp>
                      <wps:wsp>
                        <wps:cNvPr id="29027" name="Shape 29027"/>
                        <wps:cNvSpPr/>
                        <wps:spPr>
                          <a:xfrm>
                            <a:off x="4803648" y="0"/>
                            <a:ext cx="12192" cy="73154"/>
                          </a:xfrm>
                          <a:custGeom>
                            <a:avLst/>
                            <a:gdLst/>
                            <a:ahLst/>
                            <a:cxnLst/>
                            <a:rect l="0" t="0" r="0" b="0"/>
                            <a:pathLst>
                              <a:path w="12192" h="73154">
                                <a:moveTo>
                                  <a:pt x="0" y="0"/>
                                </a:moveTo>
                                <a:lnTo>
                                  <a:pt x="12192" y="0"/>
                                </a:lnTo>
                                <a:lnTo>
                                  <a:pt x="12192" y="73154"/>
                                </a:lnTo>
                                <a:lnTo>
                                  <a:pt x="0" y="73154"/>
                                </a:lnTo>
                                <a:lnTo>
                                  <a:pt x="0" y="0"/>
                                </a:lnTo>
                              </a:path>
                            </a:pathLst>
                          </a:custGeom>
                          <a:solidFill>
                            <a:srgbClr val="000000"/>
                          </a:solidFill>
                          <a:ln w="0" cap="flat">
                            <a:noFill/>
                            <a:miter lim="127000"/>
                          </a:ln>
                          <a:effectLst/>
                        </wps:spPr>
                        <wps:bodyPr/>
                      </wps:wsp>
                      <wps:wsp>
                        <wps:cNvPr id="29028" name="Shape 29028"/>
                        <wps:cNvSpPr/>
                        <wps:spPr>
                          <a:xfrm>
                            <a:off x="4840224" y="0"/>
                            <a:ext cx="1743456" cy="12195"/>
                          </a:xfrm>
                          <a:custGeom>
                            <a:avLst/>
                            <a:gdLst/>
                            <a:ahLst/>
                            <a:cxnLst/>
                            <a:rect l="0" t="0" r="0" b="0"/>
                            <a:pathLst>
                              <a:path w="1743456" h="12195">
                                <a:moveTo>
                                  <a:pt x="0" y="0"/>
                                </a:moveTo>
                                <a:lnTo>
                                  <a:pt x="1743456" y="0"/>
                                </a:lnTo>
                                <a:lnTo>
                                  <a:pt x="1743456" y="12195"/>
                                </a:lnTo>
                                <a:lnTo>
                                  <a:pt x="0" y="12195"/>
                                </a:lnTo>
                                <a:lnTo>
                                  <a:pt x="0" y="0"/>
                                </a:lnTo>
                              </a:path>
                            </a:pathLst>
                          </a:custGeom>
                          <a:solidFill>
                            <a:srgbClr val="000000"/>
                          </a:solidFill>
                          <a:ln w="0" cap="flat">
                            <a:noFill/>
                            <a:miter lim="127000"/>
                          </a:ln>
                          <a:effectLst/>
                        </wps:spPr>
                        <wps:bodyPr/>
                      </wps:wsp>
                      <wps:wsp>
                        <wps:cNvPr id="29029" name="Shape 29029"/>
                        <wps:cNvSpPr/>
                        <wps:spPr>
                          <a:xfrm>
                            <a:off x="4840224" y="0"/>
                            <a:ext cx="12192" cy="73154"/>
                          </a:xfrm>
                          <a:custGeom>
                            <a:avLst/>
                            <a:gdLst/>
                            <a:ahLst/>
                            <a:cxnLst/>
                            <a:rect l="0" t="0" r="0" b="0"/>
                            <a:pathLst>
                              <a:path w="12192" h="73154">
                                <a:moveTo>
                                  <a:pt x="0" y="0"/>
                                </a:moveTo>
                                <a:lnTo>
                                  <a:pt x="12192" y="0"/>
                                </a:lnTo>
                                <a:lnTo>
                                  <a:pt x="12192" y="73154"/>
                                </a:lnTo>
                                <a:lnTo>
                                  <a:pt x="0" y="73154"/>
                                </a:lnTo>
                                <a:lnTo>
                                  <a:pt x="0" y="0"/>
                                </a:lnTo>
                              </a:path>
                            </a:pathLst>
                          </a:custGeom>
                          <a:solidFill>
                            <a:srgbClr val="000000"/>
                          </a:solidFill>
                          <a:ln w="0" cap="flat">
                            <a:noFill/>
                            <a:miter lim="127000"/>
                          </a:ln>
                          <a:effectLst/>
                        </wps:spPr>
                        <wps:bodyPr/>
                      </wps:wsp>
                      <wps:wsp>
                        <wps:cNvPr id="29030" name="Shape 29030"/>
                        <wps:cNvSpPr/>
                        <wps:spPr>
                          <a:xfrm>
                            <a:off x="6571488" y="0"/>
                            <a:ext cx="12192" cy="73154"/>
                          </a:xfrm>
                          <a:custGeom>
                            <a:avLst/>
                            <a:gdLst/>
                            <a:ahLst/>
                            <a:cxnLst/>
                            <a:rect l="0" t="0" r="0" b="0"/>
                            <a:pathLst>
                              <a:path w="12192" h="73154">
                                <a:moveTo>
                                  <a:pt x="0" y="0"/>
                                </a:moveTo>
                                <a:lnTo>
                                  <a:pt x="12192" y="0"/>
                                </a:lnTo>
                                <a:lnTo>
                                  <a:pt x="12192" y="73154"/>
                                </a:lnTo>
                                <a:lnTo>
                                  <a:pt x="0" y="73154"/>
                                </a:lnTo>
                                <a:lnTo>
                                  <a:pt x="0" y="0"/>
                                </a:lnTo>
                              </a:path>
                            </a:pathLst>
                          </a:custGeom>
                          <a:solidFill>
                            <a:srgbClr val="000000"/>
                          </a:solidFill>
                          <a:ln w="0" cap="flat">
                            <a:noFill/>
                            <a:miter lim="127000"/>
                          </a:ln>
                          <a:effectLst/>
                        </wps:spPr>
                        <wps:bodyPr/>
                      </wps:wsp>
                    </wpg:wgp>
                  </a:graphicData>
                </a:graphic>
              </wp:anchor>
            </w:drawing>
          </mc:Choice>
          <mc:Fallback>
            <w:pict>
              <v:group w14:anchorId="6DB45156" id="Group 25959" o:spid="_x0000_s1026" style="position:absolute;margin-left:37.9pt;margin-top:807.85pt;width:518.4pt;height:5.75pt;z-index:251674624;mso-position-horizontal-relative:page;mso-position-vertical-relative:page" coordsize="65836,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5DSAMAAFYUAAAOAAAAZHJzL2Uyb0RvYy54bWzsWF9vmzAQf5+074B4XwkECEFN+rCufZm2&#10;Se0+gGvMHwmwZbsh/fY7Gww0ado0a1dpIg/B2Mf57ne/O86cX2yr0toQLgpar2z3bGZbpMY0Keps&#10;Zf++vfoS2ZaQqE5QSWuysh+IsC/Wnz+dNywmHs1pmRBugZJaxA1b2bmULHYcgXNSIXFGGalhMaW8&#10;QhJueeYkHDWgvSodbzYLnYbyhHGKiRAwe9ku2mutP00Jlj/TVBBplSsbbJP6n+v/O/XvrM9RnHHE&#10;8gJ3ZqATrKhQUcOmvapLJJF1z4s9VVWBORU0lWeYVg5N0wIT7QN44852vLnm9J5pX7K4yVgPE0C7&#10;g9PJavGPzS9uFcnK9oJlsLStGlUQJr2z1U4BRA3LYpC85uyG/eLdRNbeKa+3Ka/UFfyxthrchx5c&#10;spUWhskwiOZhBDHAsLaYu4Hfgo9ziNDeUzj/9uxzjtnUUbb1pjQMaCQGpMTfIXWTI0Z0AITy3yC1&#10;nHmBQUqLWJ6e0sBoyR4mEQtA7FiM/MgNIr/DyPXcZaAw6n1FMb4X8ppQDTbafBcSloF0iRmh3Izw&#10;tjZDDlnwLP8Zkuo5pUoNrWZl95bkkNXaELVa0Q25pVpO7oQMjBxWy3os1esypABZI2GuTOsbS47d&#10;N1Lm2koDTqDxWDmd6/3OMFCuanB792FyDLCgZZFcFWWpHBY8u/tacmuDVCXRvy42j8TKWqGnIoig&#10;mqUlkros1FTp0cGqCgkVrywqZfoCFHVqylptQ3TNaiMH1Db0UaM7mjzo5NPzwHKVl/+I7uE+3UNl&#10;tzIAEuNEuqvQeTsFAWJgqsk4Fu9K9s4OoHpbl06neqfpRaIPcn0l7Kk5JMeY5sfKDXRSKTjR/InX&#10;6uGqvtin+eJVNPej2Tz0oecxDICM7t5jE9lNekHdmMje1s6PrOnA0rbZG1qY6JVk92ee5z9J9oU/&#10;9wN4a6hmTzH/wxoZ11jyBo1Mr8tk90EajyXH7psGxlzHFf5YuanCv3hwOlzh+xPOQPrlm5F+ameG&#10;g93B1Gi79qmdef9D6hyg3qnwMPWarj0MFq4fTe3Mo+Ns18jBO+BYEh8r9z9Wdv19Bj5e6Z6v+9Cm&#10;vo6N72E8/hy4/gMAAP//AwBQSwMEFAAGAAgAAAAhAPFrRHThAAAADQEAAA8AAABkcnMvZG93bnJl&#10;di54bWxMj01rg0AQhu+F/odlCr0161rUYl1DCG1PodCkUHqbuBOVuLvibtT8+66n5vh+8M4zxXrW&#10;HRtpcK01EsQqAkamsqo1tYTvw/vTCzDn0SjsrCEJV3KwLu/vCsyVncwXjXtfszBiXI4SGu/7nHNX&#10;NaTRrWxPJmQnO2j0QQ41VwNOYVx3PI6ilGtsTbjQYE/bhqrz/qIlfEw4bZ7F27g7n7bX30Py+bMT&#10;JOXjw7x5BeZp9v9lWPADOpSB6WgvRjnWSciSQO6Dn4okA7Y0hIhTYMfFi7MYeFnw2y/KPwAAAP//&#10;AwBQSwECLQAUAAYACAAAACEAtoM4kv4AAADhAQAAEwAAAAAAAAAAAAAAAAAAAAAAW0NvbnRlbnRf&#10;VHlwZXNdLnhtbFBLAQItABQABgAIAAAAIQA4/SH/1gAAAJQBAAALAAAAAAAAAAAAAAAAAC8BAABf&#10;cmVscy8ucmVsc1BLAQItABQABgAIAAAAIQDDIO5DSAMAAFYUAAAOAAAAAAAAAAAAAAAAAC4CAABk&#10;cnMvZTJvRG9jLnhtbFBLAQItABQABgAIAAAAIQDxa0R04QAAAA0BAAAPAAAAAAAAAAAAAAAAAKIF&#10;AABkcnMvZG93bnJldi54bWxQSwUGAAAAAAQABADzAAAAsAYAAAAA&#10;">
                <v:shape id="Shape 29025" o:spid="_x0000_s1027" style="position:absolute;width:48158;height:121;visibility:visible;mso-wrap-style:square;v-text-anchor:top" coordsize="4815840,1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KJxwAAAN4AAAAPAAAAZHJzL2Rvd25yZXYueG1sRI9Ra8Iw&#10;FIXfhf2HcAd7s6kFxXVGGW6CiOjq/AGX5K4pa25Kk2n992Yw2OPhnPMdzmI1uFZcqA+NZwWTLAdB&#10;rL1puFZw/tyM5yBCRDbYeiYFNwqwWj6MFlgaf+WKLqdYiwThUKICG2NXShm0JYch8x1x8r587zAm&#10;2dfS9HhNcNfKIs9n0mHDacFiR2tL+vv04xQ075r09mMzrW6T9WF3PNu3475S6ulxeH0BEWmI/+G/&#10;9tYoKJ7zYgq/d9IVkMs7AAAA//8DAFBLAQItABQABgAIAAAAIQDb4fbL7gAAAIUBAAATAAAAAAAA&#10;AAAAAAAAAAAAAABbQ29udGVudF9UeXBlc10ueG1sUEsBAi0AFAAGAAgAAAAhAFr0LFu/AAAAFQEA&#10;AAsAAAAAAAAAAAAAAAAAHwEAAF9yZWxzLy5yZWxzUEsBAi0AFAAGAAgAAAAhAOv4EonHAAAA3gAA&#10;AA8AAAAAAAAAAAAAAAAABwIAAGRycy9kb3ducmV2LnhtbFBLBQYAAAAAAwADALcAAAD7AgAAAAA=&#10;" path="m,l4815840,r,12195l,12195,,e" fillcolor="black" stroked="f" strokeweight="0">
                  <v:stroke miterlimit="83231f" joinstyle="miter"/>
                  <v:path arrowok="t" textboxrect="0,0,4815840,12195"/>
                </v:shape>
                <v:shape id="Shape 29026" o:spid="_x0000_s1028" style="position:absolute;width:121;height:731;visibility:visible;mso-wrap-style:square;v-text-anchor:top" coordsize="12192,7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8z7xwAAAN4AAAAPAAAAZHJzL2Rvd25yZXYueG1sRI9Ra8JA&#10;EITfC/0Pxxb6InrxQNHUU6og7YNIq/0BS25NQnN7MXtq+u+9QqGPw8x8wyxWvW/UlTqpA1sYjzJQ&#10;xEVwNZcWvo7b4QyURGSHTWCy8EMCq+XjwwJzF278SddDLFWCsORooYqxzbWWoiKPMgotcfJOofMY&#10;k+xK7Tq8JbhvtMmyqfZYc1qosKVNRcX34eItbD6KgXnbT0TOp+1ufR7vZnMj1j4/9a8voCL18T/8&#10;1353Fsw8M1P4vZOugF7eAQAA//8DAFBLAQItABQABgAIAAAAIQDb4fbL7gAAAIUBAAATAAAAAAAA&#10;AAAAAAAAAAAAAABbQ29udGVudF9UeXBlc10ueG1sUEsBAi0AFAAGAAgAAAAhAFr0LFu/AAAAFQEA&#10;AAsAAAAAAAAAAAAAAAAAHwEAAF9yZWxzLy5yZWxzUEsBAi0AFAAGAAgAAAAhAOO7zPvHAAAA3gAA&#10;AA8AAAAAAAAAAAAAAAAABwIAAGRycy9kb3ducmV2LnhtbFBLBQYAAAAAAwADALcAAAD7AgAAAAA=&#10;" path="m,l12192,r,73154l,73154,,e" fillcolor="black" stroked="f" strokeweight="0">
                  <v:stroke miterlimit="83231f" joinstyle="miter"/>
                  <v:path arrowok="t" textboxrect="0,0,12192,73154"/>
                </v:shape>
                <v:shape id="Shape 29027" o:spid="_x0000_s1029" style="position:absolute;left:48036;width:122;height:731;visibility:visible;mso-wrap-style:square;v-text-anchor:top" coordsize="12192,7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2lgyAAAAN4AAAAPAAAAZHJzL2Rvd25yZXYueG1sRI9RS8NA&#10;EITfBf/DsYIv0l56UE3TXosWij4U0bY/YMltk2BuL82ebfrvPUHwcZiZb5jFavCtOlMvTWALk3EG&#10;irgMruHKwmG/GeWgJCI7bAOThSsJrJa3NwssXLjwJ513sVIJwlKghTrGrtBaypo8yjh0xMk7ht5j&#10;TLKvtOvxkuC+1SbLHrXHhtNCjR2tayq/dt/ewvqjfDCv71OR03GzfTlNtvnMiLX3d8PzHFSkIf6H&#10;/9pvzoKZZeYJfu+kK6CXPwAAAP//AwBQSwECLQAUAAYACAAAACEA2+H2y+4AAACFAQAAEwAAAAAA&#10;AAAAAAAAAAAAAAAAW0NvbnRlbnRfVHlwZXNdLnhtbFBLAQItABQABgAIAAAAIQBa9CxbvwAAABUB&#10;AAALAAAAAAAAAAAAAAAAAB8BAABfcmVscy8ucmVsc1BLAQItABQABgAIAAAAIQCM92lgyAAAAN4A&#10;AAAPAAAAAAAAAAAAAAAAAAcCAABkcnMvZG93bnJldi54bWxQSwUGAAAAAAMAAwC3AAAA/AIAAAAA&#10;" path="m,l12192,r,73154l,73154,,e" fillcolor="black" stroked="f" strokeweight="0">
                  <v:stroke miterlimit="83231f" joinstyle="miter"/>
                  <v:path arrowok="t" textboxrect="0,0,12192,73154"/>
                </v:shape>
                <v:shape id="Shape 29028" o:spid="_x0000_s1030" style="position:absolute;left:48402;width:17434;height:121;visibility:visible;mso-wrap-style:square;v-text-anchor:top" coordsize="1743456,1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t4CwwAAAN4AAAAPAAAAZHJzL2Rvd25yZXYueG1sRE/dasIw&#10;FL4f+A7hCN4MTdeLsVajlIJS2GCs+gCH5rQNNielybS+vbkY7PLj+98dZjuIG03eOFbwtklAEDdO&#10;G+4UXM7H9QcIH5A1Do5JwYM8HPaLlx3m2t35h2516EQMYZ+jgj6EMZfSNz1Z9Bs3EkeudZPFEOHU&#10;ST3hPYbbQaZJ8i4tGo4NPY5U9tRc61+rwGFbGfmdfpXl1Z0+MSva16pQarWciy2IQHP4F/+5K60g&#10;zZI07o134hWQ+ycAAAD//wMAUEsBAi0AFAAGAAgAAAAhANvh9svuAAAAhQEAABMAAAAAAAAAAAAA&#10;AAAAAAAAAFtDb250ZW50X1R5cGVzXS54bWxQSwECLQAUAAYACAAAACEAWvQsW78AAAAVAQAACwAA&#10;AAAAAAAAAAAAAAAfAQAAX3JlbHMvLnJlbHNQSwECLQAUAAYACAAAACEAVsLeAsMAAADeAAAADwAA&#10;AAAAAAAAAAAAAAAHAgAAZHJzL2Rvd25yZXYueG1sUEsFBgAAAAADAAMAtwAAAPcCAAAAAA==&#10;" path="m,l1743456,r,12195l,12195,,e" fillcolor="black" stroked="f" strokeweight="0">
                  <v:stroke miterlimit="83231f" joinstyle="miter"/>
                  <v:path arrowok="t" textboxrect="0,0,1743456,12195"/>
                </v:shape>
                <v:shape id="Shape 29029" o:spid="_x0000_s1031" style="position:absolute;left:48402;width:122;height:731;visibility:visible;mso-wrap-style:square;v-text-anchor:top" coordsize="12192,7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FiJyAAAAN4AAAAPAAAAZHJzL2Rvd25yZXYueG1sRI/NasMw&#10;EITvhb6D2EIvpZEjaImdKCEJhPYQSn76AIu1sU2sleNVE/ftq0Khx2FmvmFmi8G36kq9NIEtjEcZ&#10;KOIyuIYrC5/HzfMElERkh21gsvBNAov5/d0MCxduvKfrIVYqQVgKtFDH2BVaS1mTRxmFjjh5p9B7&#10;jEn2lXY93hLct9pk2av22HBaqLGjdU3l+fDlLax35ZN5+3gRuZw229VlvJ3kRqx9fBiWU1CRhvgf&#10;/mu/Owsmz0wOv3fSFdDzHwAAAP//AwBQSwECLQAUAAYACAAAACEA2+H2y+4AAACFAQAAEwAAAAAA&#10;AAAAAAAAAAAAAAAAW0NvbnRlbnRfVHlwZXNdLnhtbFBLAQItABQABgAIAAAAIQBa9CxbvwAAABUB&#10;AAALAAAAAAAAAAAAAAAAAB8BAABfcmVscy8ucmVsc1BLAQItABQABgAIAAAAIQCSJFiJyAAAAN4A&#10;AAAPAAAAAAAAAAAAAAAAAAcCAABkcnMvZG93bnJldi54bWxQSwUGAAAAAAMAAwC3AAAA/AIAAAAA&#10;" path="m,l12192,r,73154l,73154,,e" fillcolor="black" stroked="f" strokeweight="0">
                  <v:stroke miterlimit="83231f" joinstyle="miter"/>
                  <v:path arrowok="t" textboxrect="0,0,12192,73154"/>
                </v:shape>
                <v:shape id="Shape 29030" o:spid="_x0000_s1032" style="position:absolute;left:65714;width:122;height:731;visibility:visible;mso-wrap-style:square;v-text-anchor:top" coordsize="12192,7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2fJxgAAAN4AAAAPAAAAZHJzL2Rvd25yZXYueG1sRI/PasJA&#10;EMbvgu+wjOCl1I2RiqauooLYg4i1fYAhOyah2dmYWTV9++6h4PHj+8dvsepcre7USuXZwHiUgCLO&#10;va24MPD9tXudgZKAbLH2TAZ+SWC17PcWmFn/4E+6n0Oh4ghLhgbKEJpMa8lLcigj3xBH7+JbhyHK&#10;ttC2xUccd7VOk2SqHVYcH0psaFtS/nO+OQPbU/6S7o9vItfL7rC5jg+zeSrGDAfd+h1UoC48w//t&#10;D2sgnSeTCBBxIgro5R8AAAD//wMAUEsBAi0AFAAGAAgAAAAhANvh9svuAAAAhQEAABMAAAAAAAAA&#10;AAAAAAAAAAAAAFtDb250ZW50X1R5cGVzXS54bWxQSwECLQAUAAYACAAAACEAWvQsW78AAAAVAQAA&#10;CwAAAAAAAAAAAAAAAAAfAQAAX3JlbHMvLnJlbHNQSwECLQAUAAYACAAAACEAhsdnycYAAADeAAAA&#10;DwAAAAAAAAAAAAAAAAAHAgAAZHJzL2Rvd25yZXYueG1sUEsFBgAAAAADAAMAtwAAAPoCAAAAAA==&#10;" path="m,l12192,r,73154l,73154,,e" fillcolor="black" stroked="f" strokeweight="0">
                  <v:stroke miterlimit="83231f" joinstyle="miter"/>
                  <v:path arrowok="t" textboxrect="0,0,12192,73154"/>
                </v:shape>
                <w10:wrap type="topAndBottom" anchorx="page" anchory="page"/>
              </v:group>
            </w:pict>
          </mc:Fallback>
        </mc:AlternateContent>
      </w:r>
      <w:r w:rsidRPr="009C1A07">
        <w:rPr>
          <w:rFonts w:ascii="Times New Roman" w:eastAsia="Calibri" w:hAnsi="Times New Roman"/>
          <w:noProof/>
          <w:color w:val="000000"/>
          <w:sz w:val="24"/>
          <w:szCs w:val="24"/>
        </w:rPr>
        <mc:AlternateContent>
          <mc:Choice Requires="wpg">
            <w:drawing>
              <wp:anchor distT="0" distB="0" distL="114300" distR="114300" simplePos="0" relativeHeight="251675648" behindDoc="0" locked="0" layoutInCell="1" allowOverlap="1" wp14:anchorId="1CBA1FB6" wp14:editId="2B5F5193">
                <wp:simplePos x="0" y="0"/>
                <wp:positionH relativeFrom="column">
                  <wp:posOffset>4828032</wp:posOffset>
                </wp:positionH>
                <wp:positionV relativeFrom="paragraph">
                  <wp:posOffset>-281386</wp:posOffset>
                </wp:positionV>
                <wp:extent cx="1780032" cy="1572769"/>
                <wp:effectExtent l="0" t="0" r="0" b="0"/>
                <wp:wrapSquare wrapText="bothSides"/>
                <wp:docPr id="25955" name="Group 25955"/>
                <wp:cNvGraphicFramePr/>
                <a:graphic xmlns:a="http://schemas.openxmlformats.org/drawingml/2006/main">
                  <a:graphicData uri="http://schemas.microsoft.com/office/word/2010/wordprocessingGroup">
                    <wpg:wgp>
                      <wpg:cNvGrpSpPr/>
                      <wpg:grpSpPr>
                        <a:xfrm>
                          <a:off x="0" y="0"/>
                          <a:ext cx="1780032" cy="1572769"/>
                          <a:chOff x="0" y="0"/>
                          <a:chExt cx="1780032" cy="1572769"/>
                        </a:xfrm>
                      </wpg:grpSpPr>
                      <wps:wsp>
                        <wps:cNvPr id="29037" name="Shape 29037"/>
                        <wps:cNvSpPr/>
                        <wps:spPr>
                          <a:xfrm>
                            <a:off x="36576" y="0"/>
                            <a:ext cx="1743456" cy="12192"/>
                          </a:xfrm>
                          <a:custGeom>
                            <a:avLst/>
                            <a:gdLst/>
                            <a:ahLst/>
                            <a:cxnLst/>
                            <a:rect l="0" t="0" r="0" b="0"/>
                            <a:pathLst>
                              <a:path w="1743456" h="12192">
                                <a:moveTo>
                                  <a:pt x="0" y="0"/>
                                </a:moveTo>
                                <a:lnTo>
                                  <a:pt x="1743456" y="0"/>
                                </a:lnTo>
                                <a:lnTo>
                                  <a:pt x="1743456" y="12192"/>
                                </a:lnTo>
                                <a:lnTo>
                                  <a:pt x="0" y="12192"/>
                                </a:lnTo>
                                <a:lnTo>
                                  <a:pt x="0" y="0"/>
                                </a:lnTo>
                              </a:path>
                            </a:pathLst>
                          </a:custGeom>
                          <a:solidFill>
                            <a:srgbClr val="000000"/>
                          </a:solidFill>
                          <a:ln w="0" cap="flat">
                            <a:noFill/>
                            <a:miter lim="127000"/>
                          </a:ln>
                          <a:effectLst/>
                        </wps:spPr>
                        <wps:bodyPr/>
                      </wps:wsp>
                      <wps:wsp>
                        <wps:cNvPr id="29038" name="Shape 29038"/>
                        <wps:cNvSpPr/>
                        <wps:spPr>
                          <a:xfrm>
                            <a:off x="36576" y="0"/>
                            <a:ext cx="12192" cy="890017"/>
                          </a:xfrm>
                          <a:custGeom>
                            <a:avLst/>
                            <a:gdLst/>
                            <a:ahLst/>
                            <a:cxnLst/>
                            <a:rect l="0" t="0" r="0" b="0"/>
                            <a:pathLst>
                              <a:path w="12192" h="890017">
                                <a:moveTo>
                                  <a:pt x="0" y="0"/>
                                </a:moveTo>
                                <a:lnTo>
                                  <a:pt x="12192" y="0"/>
                                </a:lnTo>
                                <a:lnTo>
                                  <a:pt x="12192" y="890017"/>
                                </a:lnTo>
                                <a:lnTo>
                                  <a:pt x="0" y="890017"/>
                                </a:lnTo>
                                <a:lnTo>
                                  <a:pt x="0" y="0"/>
                                </a:lnTo>
                              </a:path>
                            </a:pathLst>
                          </a:custGeom>
                          <a:solidFill>
                            <a:srgbClr val="000000"/>
                          </a:solidFill>
                          <a:ln w="0" cap="flat">
                            <a:noFill/>
                            <a:miter lim="127000"/>
                          </a:ln>
                          <a:effectLst/>
                        </wps:spPr>
                        <wps:bodyPr/>
                      </wps:wsp>
                      <wps:wsp>
                        <wps:cNvPr id="29039" name="Shape 29039"/>
                        <wps:cNvSpPr/>
                        <wps:spPr>
                          <a:xfrm>
                            <a:off x="1767840" y="0"/>
                            <a:ext cx="12192" cy="890017"/>
                          </a:xfrm>
                          <a:custGeom>
                            <a:avLst/>
                            <a:gdLst/>
                            <a:ahLst/>
                            <a:cxnLst/>
                            <a:rect l="0" t="0" r="0" b="0"/>
                            <a:pathLst>
                              <a:path w="12192" h="890017">
                                <a:moveTo>
                                  <a:pt x="0" y="0"/>
                                </a:moveTo>
                                <a:lnTo>
                                  <a:pt x="12192" y="0"/>
                                </a:lnTo>
                                <a:lnTo>
                                  <a:pt x="12192" y="890017"/>
                                </a:lnTo>
                                <a:lnTo>
                                  <a:pt x="0" y="890017"/>
                                </a:lnTo>
                                <a:lnTo>
                                  <a:pt x="0" y="0"/>
                                </a:lnTo>
                              </a:path>
                            </a:pathLst>
                          </a:custGeom>
                          <a:solidFill>
                            <a:srgbClr val="000000"/>
                          </a:solidFill>
                          <a:ln w="0" cap="flat">
                            <a:noFill/>
                            <a:miter lim="127000"/>
                          </a:ln>
                          <a:effectLst/>
                        </wps:spPr>
                        <wps:bodyPr/>
                      </wps:wsp>
                      <wps:wsp>
                        <wps:cNvPr id="29040" name="Shape 29040"/>
                        <wps:cNvSpPr/>
                        <wps:spPr>
                          <a:xfrm>
                            <a:off x="0" y="914400"/>
                            <a:ext cx="12192" cy="658369"/>
                          </a:xfrm>
                          <a:custGeom>
                            <a:avLst/>
                            <a:gdLst/>
                            <a:ahLst/>
                            <a:cxnLst/>
                            <a:rect l="0" t="0" r="0" b="0"/>
                            <a:pathLst>
                              <a:path w="12192" h="658369">
                                <a:moveTo>
                                  <a:pt x="0" y="0"/>
                                </a:moveTo>
                                <a:lnTo>
                                  <a:pt x="12192" y="0"/>
                                </a:lnTo>
                                <a:lnTo>
                                  <a:pt x="12192" y="658369"/>
                                </a:lnTo>
                                <a:lnTo>
                                  <a:pt x="0" y="658369"/>
                                </a:lnTo>
                                <a:lnTo>
                                  <a:pt x="0" y="0"/>
                                </a:lnTo>
                              </a:path>
                            </a:pathLst>
                          </a:custGeom>
                          <a:solidFill>
                            <a:srgbClr val="000000"/>
                          </a:solidFill>
                          <a:ln w="0" cap="flat">
                            <a:noFill/>
                            <a:miter lim="127000"/>
                          </a:ln>
                          <a:effectLst/>
                        </wps:spPr>
                        <wps:bodyPr/>
                      </wps:wsp>
                      <wps:wsp>
                        <wps:cNvPr id="29041" name="Shape 29041"/>
                        <wps:cNvSpPr/>
                        <wps:spPr>
                          <a:xfrm>
                            <a:off x="36576" y="914400"/>
                            <a:ext cx="12192" cy="658369"/>
                          </a:xfrm>
                          <a:custGeom>
                            <a:avLst/>
                            <a:gdLst/>
                            <a:ahLst/>
                            <a:cxnLst/>
                            <a:rect l="0" t="0" r="0" b="0"/>
                            <a:pathLst>
                              <a:path w="12192" h="658369">
                                <a:moveTo>
                                  <a:pt x="0" y="0"/>
                                </a:moveTo>
                                <a:lnTo>
                                  <a:pt x="12192" y="0"/>
                                </a:lnTo>
                                <a:lnTo>
                                  <a:pt x="12192" y="658369"/>
                                </a:lnTo>
                                <a:lnTo>
                                  <a:pt x="0" y="658369"/>
                                </a:lnTo>
                                <a:lnTo>
                                  <a:pt x="0" y="0"/>
                                </a:lnTo>
                              </a:path>
                            </a:pathLst>
                          </a:custGeom>
                          <a:solidFill>
                            <a:srgbClr val="000000"/>
                          </a:solidFill>
                          <a:ln w="0" cap="flat">
                            <a:noFill/>
                            <a:miter lim="127000"/>
                          </a:ln>
                          <a:effectLst/>
                        </wps:spPr>
                        <wps:bodyPr/>
                      </wps:wsp>
                      <wps:wsp>
                        <wps:cNvPr id="29042" name="Shape 29042"/>
                        <wps:cNvSpPr/>
                        <wps:spPr>
                          <a:xfrm>
                            <a:off x="1767840" y="914400"/>
                            <a:ext cx="12192" cy="658369"/>
                          </a:xfrm>
                          <a:custGeom>
                            <a:avLst/>
                            <a:gdLst/>
                            <a:ahLst/>
                            <a:cxnLst/>
                            <a:rect l="0" t="0" r="0" b="0"/>
                            <a:pathLst>
                              <a:path w="12192" h="658369">
                                <a:moveTo>
                                  <a:pt x="0" y="0"/>
                                </a:moveTo>
                                <a:lnTo>
                                  <a:pt x="12192" y="0"/>
                                </a:lnTo>
                                <a:lnTo>
                                  <a:pt x="12192" y="658369"/>
                                </a:lnTo>
                                <a:lnTo>
                                  <a:pt x="0" y="658369"/>
                                </a:lnTo>
                                <a:lnTo>
                                  <a:pt x="0" y="0"/>
                                </a:lnTo>
                              </a:path>
                            </a:pathLst>
                          </a:custGeom>
                          <a:solidFill>
                            <a:srgbClr val="000000"/>
                          </a:solidFill>
                          <a:ln w="0" cap="flat">
                            <a:noFill/>
                            <a:miter lim="127000"/>
                          </a:ln>
                          <a:effectLst/>
                        </wps:spPr>
                        <wps:bodyPr/>
                      </wps:wsp>
                      <wps:wsp>
                        <wps:cNvPr id="914" name="Rectangle 914"/>
                        <wps:cNvSpPr/>
                        <wps:spPr>
                          <a:xfrm>
                            <a:off x="121920" y="1183593"/>
                            <a:ext cx="263986" cy="228622"/>
                          </a:xfrm>
                          <a:prstGeom prst="rect">
                            <a:avLst/>
                          </a:prstGeom>
                          <a:ln>
                            <a:noFill/>
                          </a:ln>
                        </wps:spPr>
                        <wps:txbx>
                          <w:txbxContent>
                            <w:p w:rsidR="00EB564A" w:rsidRDefault="00EB564A" w:rsidP="00111E76">
                              <w:r>
                                <w:t>60</w:t>
                              </w:r>
                            </w:p>
                          </w:txbxContent>
                        </wps:txbx>
                        <wps:bodyPr horzOverflow="overflow" vert="horz" lIns="0" tIns="0" rIns="0" bIns="0" rtlCol="0">
                          <a:noAutofit/>
                        </wps:bodyPr>
                      </wps:wsp>
                    </wpg:wgp>
                  </a:graphicData>
                </a:graphic>
              </wp:anchor>
            </w:drawing>
          </mc:Choice>
          <mc:Fallback>
            <w:pict>
              <v:group w14:anchorId="1CBA1FB6" id="Group 25955" o:spid="_x0000_s1094" style="position:absolute;left:0;text-align:left;margin-left:380.15pt;margin-top:-22.15pt;width:140.15pt;height:123.85pt;z-index:251675648" coordsize="17800,1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D+16gMAAEcWAAAOAAAAZHJzL2Uyb0RvYy54bWzsWNtu4zYQfS+w/0DofaOLb5IRZ7HYS1Cg&#10;6C662w+gJeoCSKJAMrbTr+/MUJQUJ9s4Mbrtg/1gUuRoOHN4OBzN9btDU7OdULqS7cYLrwKPiTaV&#10;WdUWG+/P75/fxh7ThrcZr2UrNt690N67mze/XO+7tYhkKetMKAZKWr3edxuvNKZb+75OS9FwfSU7&#10;0cJkLlXDDTyqws8U34P2pvajIFj6e6myTslUaA2jH+2kd0P681yk5kuea2FYvfHANkP/iv63+O/f&#10;XPN1oXhXVmlvBn+FFQ2vWlh0UPWRG87uVPVIVVOlSmqZm6tUNr7M8yoV5AN4EwZH3twqedeRL8V6&#10;X3QDTADtEU6vVpv+vvuqWJVtvGiRLBYea3kD20QrMzsEEO27Yg2St6r71n1V/UBhn9DrQ64abMEf&#10;diBw7wdwxcGwFAbDVRwEs8hjKcyFi1W0WiYW/rSEPXr0Xlp+euZN3y3so32DOfsOqKRHtPR5aH0r&#10;eSdoEzRi4NBKgtnKoUUiLKIhAockB6j0WgNqT+A0Wy5WS489hdV8Nl/AFGEVhUmESA3+8nV6p82t&#10;kAQ63/2mDUwD+TLX46XrpYfWdRWchn88Bx03+B6qwi7b4671lpTQJ0NwtpE78V2SnDnaODBynK3b&#10;qdSgyzkMsk7CtR3pm0raVa37Tsq1VhrONVJqApObd+1Ujs78sDJ00FUCd3AfBqcAa1lX2eeqrtFh&#10;rYrth1qxHceIQr9+bx6I1S2iB5alHKJaXnND4aGVqIc2q6kMRL66atD0FSjq1dQtLiModtmdA3o7&#10;CmFvK7N7OoQ0DkzH8/mTKA/R3AaIkfIx2o0GwOE4h/K0fUT4OAmCcPWfMd4aAnzv7TiD8FbV83Qf&#10;5B647tjr2imLTxYcaYVH8UL3J67ZH0f45DHd6c46me7harmK5zZA9cnGcB9eCA8H42Qenyx4Ifyz&#10;eeUPCY9MPYrvMPSS+G6pnoTzub3Q4CZzWdzI9+UintnkD+KRyx2nN+6/m9JYQyDA93b8zAD/wHUX&#10;2F07DfAnC174fgbfw8d8D1/E9zGFv3D+IY1tPo6Z+clUPlnwwvkzOA+f4Mcxnj4vX5XUXFh/Yf14&#10;Gv+nX65AUsf5P6AGwtuiFgwHX5LZUDyz6U0YxrNFMsPXx/wmWs6SuC/ZRFG8jI5rNp2yNRuGnY2H&#10;1RiqCbhkB7/NehHUa+sAQ8EAZnHkqBZgDtsDVe/C4Qjb8gArpfrrCxRm81pCIQLqNdTzsFYLi+Os&#10;x+pfWyiOgU/GdZTrbF1HmfqDpOIpGtXK93dG5hXWm8gUu1r/QLUIGKZqJX1s9pVVLIdOn0l+rP/e&#10;/A0AAP//AwBQSwMEFAAGAAgAAAAhAGjHrOziAAAADAEAAA8AAABkcnMvZG93bnJldi54bWxMj8Fq&#10;wzAMhu+DvYPRYLfWTpNlJYtSStl2KoO1g9GbG6tJaGyH2E3St597Wm8S+vj1/flq0i0bqHeNNQjR&#10;XAAjU1rVmArhZ/8xWwJzXholW2sI4UoOVsXjQy4zZUfzTcPOVyyEGJdJhNr7LuPclTVp6ea2IxNu&#10;J9tr6cPaV1z1cgzhuuULIVKuZWPCh1p2tKmpPO8uGuFzlOM6jt6H7fm0uR72L1+/24gQn5+m9Rsw&#10;T5P/h+GmH9ShCE5HezHKsRbhNRVxQBFmSRKGGyESkQI7IixEnAAvcn5fovgDAAD//wMAUEsBAi0A&#10;FAAGAAgAAAAhALaDOJL+AAAA4QEAABMAAAAAAAAAAAAAAAAAAAAAAFtDb250ZW50X1R5cGVzXS54&#10;bWxQSwECLQAUAAYACAAAACEAOP0h/9YAAACUAQAACwAAAAAAAAAAAAAAAAAvAQAAX3JlbHMvLnJl&#10;bHNQSwECLQAUAAYACAAAACEAWRA/teoDAABHFgAADgAAAAAAAAAAAAAAAAAuAgAAZHJzL2Uyb0Rv&#10;Yy54bWxQSwECLQAUAAYACAAAACEAaMes7OIAAAAMAQAADwAAAAAAAAAAAAAAAABEBgAAZHJzL2Rv&#10;d25yZXYueG1sUEsFBgAAAAAEAAQA8wAAAFMHAAAAAA==&#10;">
                <v:shape id="Shape 29037" o:spid="_x0000_s1095" style="position:absolute;left:365;width:17435;height:121;visibility:visible;mso-wrap-style:square;v-text-anchor:top" coordsize="17434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5erxQAAAN4AAAAPAAAAZHJzL2Rvd25yZXYueG1sRI9PawIx&#10;FMTvBb9DeEJvNesKVlejSFFoaS/+wfMjeW4WNy/bTVy3374pFDwOM/MbZrnuXS06akPlWcF4lIEg&#10;1t5UXCo4HXcvMxAhIhusPZOCHwqwXg2ellgYf+c9dYdYigThUKACG2NTSBm0JYdh5Bvi5F186zAm&#10;2ZbStHhPcFfLPMum0mHFacFiQ2+W9PVwcwq6s/38+rhup3sdrcy9zs/dt1PqedhvFiAi9fER/m+/&#10;GwX5PJu8wt+ddAXk6hcAAP//AwBQSwECLQAUAAYACAAAACEA2+H2y+4AAACFAQAAEwAAAAAAAAAA&#10;AAAAAAAAAAAAW0NvbnRlbnRfVHlwZXNdLnhtbFBLAQItABQABgAIAAAAIQBa9CxbvwAAABUBAAAL&#10;AAAAAAAAAAAAAAAAAB8BAABfcmVscy8ucmVsc1BLAQItABQABgAIAAAAIQCo45erxQAAAN4AAAAP&#10;AAAAAAAAAAAAAAAAAAcCAABkcnMvZG93bnJldi54bWxQSwUGAAAAAAMAAwC3AAAA+QIAAAAA&#10;" path="m,l1743456,r,12192l,12192,,e" fillcolor="black" stroked="f" strokeweight="0">
                  <v:stroke miterlimit="83231f" joinstyle="miter"/>
                  <v:path arrowok="t" textboxrect="0,0,1743456,12192"/>
                </v:shape>
                <v:shape id="Shape 29038" o:spid="_x0000_s1096" style="position:absolute;left:365;width:122;height:8900;visibility:visible;mso-wrap-style:square;v-text-anchor:top" coordsize="12192,890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YWgxQAAAN4AAAAPAAAAZHJzL2Rvd25yZXYueG1sRE/Pa8Iw&#10;FL4L/g/hCV5E0zkoszOKG8g8eNDq7o/mrelsXromazv/+uUw2PHj+73eDrYWHbW+cqzgYZGAIC6c&#10;rrhUcL3s508gfEDWWDsmBT/kYbsZj9aYadfzmbo8lCKGsM9QgQmhyaT0hSGLfuEa4sh9uNZiiLAt&#10;pW6xj+G2lsskSaXFimODwYZeDRW3/Nsq8LPZNT2cVi+f5ti938/5V9+9pUpNJ8PuGUSgIfyL/9wH&#10;rWC5Sh7j3ngnXgG5+QUAAP//AwBQSwECLQAUAAYACAAAACEA2+H2y+4AAACFAQAAEwAAAAAAAAAA&#10;AAAAAAAAAAAAW0NvbnRlbnRfVHlwZXNdLnhtbFBLAQItABQABgAIAAAAIQBa9CxbvwAAABUBAAAL&#10;AAAAAAAAAAAAAAAAAB8BAABfcmVscy8ucmVsc1BLAQItABQABgAIAAAAIQCgUYWgxQAAAN4AAAAP&#10;AAAAAAAAAAAAAAAAAAcCAABkcnMvZG93bnJldi54bWxQSwUGAAAAAAMAAwC3AAAA+QIAAAAA&#10;" path="m,l12192,r,890017l,890017,,e" fillcolor="black" stroked="f" strokeweight="0">
                  <v:stroke miterlimit="83231f" joinstyle="miter"/>
                  <v:path arrowok="t" textboxrect="0,0,12192,890017"/>
                </v:shape>
                <v:shape id="Shape 29039" o:spid="_x0000_s1097" style="position:absolute;left:17678;width:122;height:8900;visibility:visible;mso-wrap-style:square;v-text-anchor:top" coordsize="12192,890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SA7yAAAAN4AAAAPAAAAZHJzL2Rvd25yZXYueG1sRI9BS8NA&#10;FITvBf/D8oReit1YITSx26JCsQcPbaz3R/aZjWbfxuyaxP56t1DocZiZb5jVZrSN6KnztWMF9/ME&#10;BHHpdM2VguP79m4JwgdkjY1jUvBHHjbrm8kKc+0GPlBfhEpECPscFZgQ2lxKXxqy6OeuJY7ep+ss&#10;hii7SuoOhwi3jVwkSSot1hwXDLb0Yqj8Ln6tAj+bHdPdPnv+Mm/9x+lQ/Az9a6rU9HZ8egQRaAzX&#10;8KW90woWWfKQwflOvAJy/Q8AAP//AwBQSwECLQAUAAYACAAAACEA2+H2y+4AAACFAQAAEwAAAAAA&#10;AAAAAAAAAAAAAAAAW0NvbnRlbnRfVHlwZXNdLnhtbFBLAQItABQABgAIAAAAIQBa9CxbvwAAABUB&#10;AAALAAAAAAAAAAAAAAAAAB8BAABfcmVscy8ucmVsc1BLAQItABQABgAIAAAAIQDPHSA7yAAAAN4A&#10;AAAPAAAAAAAAAAAAAAAAAAcCAABkcnMvZG93bnJldi54bWxQSwUGAAAAAAMAAwC3AAAA/AIAAAAA&#10;" path="m,l12192,r,890017l,890017,,e" fillcolor="black" stroked="f" strokeweight="0">
                  <v:stroke miterlimit="83231f" joinstyle="miter"/>
                  <v:path arrowok="t" textboxrect="0,0,12192,890017"/>
                </v:shape>
                <v:shape id="Shape 29040" o:spid="_x0000_s1098" style="position:absolute;top:9144;width:121;height:6583;visibility:visible;mso-wrap-style:square;v-text-anchor:top" coordsize="12192,65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4/txgAAAN4AAAAPAAAAZHJzL2Rvd25yZXYueG1sRI/NasJA&#10;FIX3Qt9huIVuSjMxFDFpRlGLxY2Spn2A28xtEpq5EzKjRp/eWRRcHs4fX74cTSdONLjWsoJpFIMg&#10;rqxuuVbw/bV9mYNwHlljZ5kUXMjBcvEwyTHT9syfdCp9LcIIuwwVNN73mZSuasigi2xPHLxfOxj0&#10;QQ611AOew7jpZBLHM2mw5fDQYE+bhqq/8mgUcIr6un8n/nhOfP1zqNZFsVkr9fQ4rt5AeBr9Pfzf&#10;3mkFSRq/BoCAE1BALm4AAAD//wMAUEsBAi0AFAAGAAgAAAAhANvh9svuAAAAhQEAABMAAAAAAAAA&#10;AAAAAAAAAAAAAFtDb250ZW50X1R5cGVzXS54bWxQSwECLQAUAAYACAAAACEAWvQsW78AAAAVAQAA&#10;CwAAAAAAAAAAAAAAAAAfAQAAX3JlbHMvLnJlbHNQSwECLQAUAAYACAAAACEAB9OP7cYAAADeAAAA&#10;DwAAAAAAAAAAAAAAAAAHAgAAZHJzL2Rvd25yZXYueG1sUEsFBgAAAAADAAMAtwAAAPoCAAAAAA==&#10;" path="m,l12192,r,658369l,658369,,e" fillcolor="black" stroked="f" strokeweight="0">
                  <v:stroke miterlimit="83231f" joinstyle="miter"/>
                  <v:path arrowok="t" textboxrect="0,0,12192,658369"/>
                </v:shape>
                <v:shape id="Shape 29041" o:spid="_x0000_s1099" style="position:absolute;left:365;top:9144;width:122;height:6583;visibility:visible;mso-wrap-style:square;v-text-anchor:top" coordsize="12192,65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yp2xwAAAN4AAAAPAAAAZHJzL2Rvd25yZXYueG1sRI/RasJA&#10;FETfC/2H5RZ8KXVjEDHRVapS6Yslpn7ANXtNQrN3Q3Zr0n59VxD6OMzMGWa5HkwjrtS52rKCyTgC&#10;QVxYXXOp4PT59jIH4TyyxsYyKfghB+vV48MSU217PtI196UIEHYpKqi8b1MpXVGRQTe2LXHwLrYz&#10;6IPsSqk77APcNDKOopk0WHNYqLClbUXFV/5tFHCC+vewI94/x748fxSbLNtulBo9Da8LEJ4G/x++&#10;t9+1gjiJphO43QlXQK7+AAAA//8DAFBLAQItABQABgAIAAAAIQDb4fbL7gAAAIUBAAATAAAAAAAA&#10;AAAAAAAAAAAAAABbQ29udGVudF9UeXBlc10ueG1sUEsBAi0AFAAGAAgAAAAhAFr0LFu/AAAAFQEA&#10;AAsAAAAAAAAAAAAAAAAAHwEAAF9yZWxzLy5yZWxzUEsBAi0AFAAGAAgAAAAhAGifKnbHAAAA3gAA&#10;AA8AAAAAAAAAAAAAAAAABwIAAGRycy9kb3ducmV2LnhtbFBLBQYAAAAAAwADALcAAAD7AgAAAAA=&#10;" path="m,l12192,r,658369l,658369,,e" fillcolor="black" stroked="f" strokeweight="0">
                  <v:stroke miterlimit="83231f" joinstyle="miter"/>
                  <v:path arrowok="t" textboxrect="0,0,12192,658369"/>
                </v:shape>
                <v:shape id="Shape 29042" o:spid="_x0000_s1100" style="position:absolute;left:17678;top:9144;width:122;height:6583;visibility:visible;mso-wrap-style:square;v-text-anchor:top" coordsize="12192,65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bQBxQAAAN4AAAAPAAAAZHJzL2Rvd25yZXYueG1sRI/disIw&#10;FITvF3yHcIS9WTS1yKLVKOqi7I3i3wMcm2NbbE5KE7X69BthwcthZr5hxtPGlOJGtSssK+h1IxDE&#10;qdUFZwqOh2VnAMJ5ZI2lZVLwIAfTSetjjIm2d97Rbe8zESDsElSQe18lUro0J4Ouayvi4J1tbdAH&#10;WWdS13gPcFPKOIq+pcGCw0KOFS1ySi/7q1HAQ9TP9Q/x6iv22WmTzrfbxVypz3YzG4Hw1Ph3+L/9&#10;qxXEw6gfw+tOuAJy8gcAAP//AwBQSwECLQAUAAYACAAAACEA2+H2y+4AAACFAQAAEwAAAAAAAAAA&#10;AAAAAAAAAAAAW0NvbnRlbnRfVHlwZXNdLnhtbFBLAQItABQABgAIAAAAIQBa9CxbvwAAABUBAAAL&#10;AAAAAAAAAAAAAAAAAB8BAABfcmVscy8ucmVsc1BLAQItABQABgAIAAAAIQCYTbQBxQAAAN4AAAAP&#10;AAAAAAAAAAAAAAAAAAcCAABkcnMvZG93bnJldi54bWxQSwUGAAAAAAMAAwC3AAAA+QIAAAAA&#10;" path="m,l12192,r,658369l,658369,,e" fillcolor="black" stroked="f" strokeweight="0">
                  <v:stroke miterlimit="83231f" joinstyle="miter"/>
                  <v:path arrowok="t" textboxrect="0,0,12192,658369"/>
                </v:shape>
                <v:rect id="Rectangle 914" o:spid="_x0000_s1101" style="position:absolute;left:1219;top:11835;width:2640;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yWnxAAAANwAAAAPAAAAZHJzL2Rvd25yZXYueG1sRI9Bi8Iw&#10;FITvgv8hPGFvmrrIYqtRxFX06Kqg3h7Nsy02L6WJtru/3iwIHoeZ+YaZzltTigfVrrCsYDiIQBCn&#10;VhecKTge1v0xCOeRNZaWScEvOZjPup0pJto2/EOPvc9EgLBLUEHufZVI6dKcDLqBrYiDd7W1QR9k&#10;nUldYxPgppSfUfQlDRYcFnKsaJlTetvfjYLNuFqct/avycrVZXPaneLvQ+yV+ui1iwkIT61/h1/t&#10;rVYQD0fwfyYcATl7AgAA//8DAFBLAQItABQABgAIAAAAIQDb4fbL7gAAAIUBAAATAAAAAAAAAAAA&#10;AAAAAAAAAABbQ29udGVudF9UeXBlc10ueG1sUEsBAi0AFAAGAAgAAAAhAFr0LFu/AAAAFQEAAAsA&#10;AAAAAAAAAAAAAAAAHwEAAF9yZWxzLy5yZWxzUEsBAi0AFAAGAAgAAAAhAAPHJafEAAAA3AAAAA8A&#10;AAAAAAAAAAAAAAAABwIAAGRycy9kb3ducmV2LnhtbFBLBQYAAAAAAwADALcAAAD4AgAAAAA=&#10;" filled="f" stroked="f">
                  <v:textbox inset="0,0,0,0">
                    <w:txbxContent>
                      <w:p w:rsidR="00EB564A" w:rsidRDefault="00EB564A" w:rsidP="00111E76">
                        <w:r>
                          <w:t>60</w:t>
                        </w:r>
                      </w:p>
                    </w:txbxContent>
                  </v:textbox>
                </v:rect>
                <w10:wrap type="square"/>
              </v:group>
            </w:pict>
          </mc:Fallback>
        </mc:AlternateContent>
      </w:r>
      <w:r w:rsidRPr="009C1A07">
        <w:rPr>
          <w:rFonts w:ascii="Times New Roman" w:eastAsia="Arial" w:hAnsi="Times New Roman"/>
          <w:color w:val="000000"/>
          <w:sz w:val="24"/>
          <w:szCs w:val="24"/>
        </w:rPr>
        <w:t>Яхты и другие парусно-моторные суда с мощностью двигателя (с каждой лошадиной силы):</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Calibri" w:hAnsi="Times New Roman"/>
          <w:noProof/>
          <w:color w:val="000000"/>
          <w:sz w:val="24"/>
          <w:szCs w:val="24"/>
        </w:rPr>
        <mc:AlternateContent>
          <mc:Choice Requires="wpg">
            <w:drawing>
              <wp:inline distT="0" distB="0" distL="0" distR="0" wp14:anchorId="02C94C2F" wp14:editId="7F7C65C0">
                <wp:extent cx="12192" cy="658369"/>
                <wp:effectExtent l="0" t="0" r="0" b="0"/>
                <wp:docPr id="25956" name="Group 25956"/>
                <wp:cNvGraphicFramePr/>
                <a:graphic xmlns:a="http://schemas.openxmlformats.org/drawingml/2006/main">
                  <a:graphicData uri="http://schemas.microsoft.com/office/word/2010/wordprocessingGroup">
                    <wpg:wgp>
                      <wpg:cNvGrpSpPr/>
                      <wpg:grpSpPr>
                        <a:xfrm>
                          <a:off x="0" y="0"/>
                          <a:ext cx="12192" cy="658369"/>
                          <a:chOff x="0" y="0"/>
                          <a:chExt cx="12192" cy="658369"/>
                        </a:xfrm>
                      </wpg:grpSpPr>
                      <wps:wsp>
                        <wps:cNvPr id="29049" name="Shape 29049"/>
                        <wps:cNvSpPr/>
                        <wps:spPr>
                          <a:xfrm>
                            <a:off x="0" y="0"/>
                            <a:ext cx="12192" cy="658369"/>
                          </a:xfrm>
                          <a:custGeom>
                            <a:avLst/>
                            <a:gdLst/>
                            <a:ahLst/>
                            <a:cxnLst/>
                            <a:rect l="0" t="0" r="0" b="0"/>
                            <a:pathLst>
                              <a:path w="12192" h="658369">
                                <a:moveTo>
                                  <a:pt x="0" y="0"/>
                                </a:moveTo>
                                <a:lnTo>
                                  <a:pt x="12192" y="0"/>
                                </a:lnTo>
                                <a:lnTo>
                                  <a:pt x="12192" y="658369"/>
                                </a:lnTo>
                                <a:lnTo>
                                  <a:pt x="0" y="658369"/>
                                </a:lnTo>
                                <a:lnTo>
                                  <a:pt x="0" y="0"/>
                                </a:lnTo>
                              </a:path>
                            </a:pathLst>
                          </a:custGeom>
                          <a:solidFill>
                            <a:srgbClr val="000000"/>
                          </a:solidFill>
                          <a:ln w="0" cap="flat">
                            <a:noFill/>
                            <a:miter lim="127000"/>
                          </a:ln>
                          <a:effectLst/>
                        </wps:spPr>
                        <wps:bodyPr/>
                      </wps:wsp>
                    </wpg:wgp>
                  </a:graphicData>
                </a:graphic>
              </wp:inline>
            </w:drawing>
          </mc:Choice>
          <mc:Fallback>
            <w:pict>
              <v:group w14:anchorId="3B5AAF5A" id="Group 25956" o:spid="_x0000_s1026" style="width:.95pt;height:51.85pt;mso-position-horizontal-relative:char;mso-position-vertical-relative:line" coordsize="121,6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K7FQgIAAK0FAAAOAAAAZHJzL2Uyb0RvYy54bWykVM1u2zAMvg/YOwi6L068JWuMOD2say7D&#10;VqDtAyiybAvQHyQlTt5+FB07aYp1QOuDTJGfKPIjxdXtQSuyFz5Ia0o6m0wpEYbbSpqmpM9P919u&#10;KAmRmYopa0RJjyLQ2/XnT6vOFSK3rVWV8AScmFB0rqRtjK7IssBboVmYWCcMGGvrNYuw9U1WedaB&#10;d62yfDpdZJ31lfOWixBAe9cb6Rr917Xg8U9dBxGJKinEFnH1uG7Tmq1XrGg8c63kpzDYO6LQTBq4&#10;dHR1xyIjOy9fudKSextsHSfc6szWteQCc4BsZtOrbDbe7hzm0hRd40aagNornt7tlv/eP3giq5Lm&#10;8+V8QYlhGsqEN5NeBRR1rikAufHu0T34k6LpdynrQ+11+kM+5IDkHkdyxSESDspZPlvmlHCwLOY3&#10;XxfLnnveQoFeHeLtz7eOZcOVWYpsDKRz0EThzFP4GE+PLXMC6Q8p+4Gn5fTbcuAJISRHFdKCyJGk&#10;UATg60MMjamygu9C3AiLTLP9rxD75q0GibWDxA9mED08gTeb37GYzqUgk0i6sVTtWKlk1HYvnizC&#10;4lW9IMazVZlL1KnqQzsAcrAPf4fezrhzc/wTDA/5RRf9B4ivfMSAkPJcr04C5g7yJbvBKlndS6VS&#10;usE32x/Kkz1LMwS/1Lpw5AVMmUQdhMYZzLFasYgDwdjkByulZYRZp6RODH8HRyc3yqRrBE6rvmzQ&#10;1kPrJGlrqyM+O9RDh8PtqfFhJmAcp/mVhs7lHlHnKbv+CwAA//8DAFBLAwQUAAYACAAAACEAJCMY&#10;rNoAAAADAQAADwAAAGRycy9kb3ducmV2LnhtbEyPT0vDQBDF74LfYRnBm93E4r+YTSlFPRXBVhBv&#10;0+w0Cc3Ohuw2Sb+9Uy96mcfwhvd+ky8m16qB+tB4NpDOElDEpbcNVwY+t683j6BCRLbYeiYDJwqw&#10;KC4vcsysH/mDhk2slIRwyNBAHWOXaR3KmhyGme+Ixdv73mGUta+07XGUcNfq2yS51w4bloYaO1rV&#10;VB42R2fgbcRxOU9fhvVhvzp9b+/ev9YpGXN9NS2fQUWa4t8xnPEFHQph2vkj26BaA/JI/J1n7wnU&#10;TiSZP4Aucv2fvfgBAAD//wMAUEsBAi0AFAAGAAgAAAAhALaDOJL+AAAA4QEAABMAAAAAAAAAAAAA&#10;AAAAAAAAAFtDb250ZW50X1R5cGVzXS54bWxQSwECLQAUAAYACAAAACEAOP0h/9YAAACUAQAACwAA&#10;AAAAAAAAAAAAAAAvAQAAX3JlbHMvLnJlbHNQSwECLQAUAAYACAAAACEAndSuxUICAACtBQAADgAA&#10;AAAAAAAAAAAAAAAuAgAAZHJzL2Uyb0RvYy54bWxQSwECLQAUAAYACAAAACEAJCMYrNoAAAADAQAA&#10;DwAAAAAAAAAAAAAAAACcBAAAZHJzL2Rvd25yZXYueG1sUEsFBgAAAAAEAAQA8wAAAKMFAAAAAA==&#10;">
                <v:shape id="Shape 29049" o:spid="_x0000_s1027" style="position:absolute;width:121;height:6583;visibility:visible;mso-wrap-style:square;v-text-anchor:top" coordsize="12192,65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SZwxgAAAN4AAAAPAAAAZHJzL2Rvd25yZXYueG1sRI/dasJA&#10;FITvBd9hOYI3ohtDKSZ1FX9o8UZR2wc4zR6TYPZsyG41+vSuUPBymJlvmOm8NZW4UONKywrGowgE&#10;cWZ1ybmCn+/P4QSE88gaK8uk4EYO5rNuZ4qptlc+0OXocxEg7FJUUHhfp1K6rCCDbmRr4uCdbGPQ&#10;B9nkUjd4DXBTyTiK3qXBksNCgTWtCsrOxz+jgBPU9+2a+GsQ+/x3ly33+9VSqX6vXXyA8NT6V/i/&#10;vdEK4iR6S+B5J1wBOXsAAAD//wMAUEsBAi0AFAAGAAgAAAAhANvh9svuAAAAhQEAABMAAAAAAAAA&#10;AAAAAAAAAAAAAFtDb250ZW50X1R5cGVzXS54bWxQSwECLQAUAAYACAAAACEAWvQsW78AAAAVAQAA&#10;CwAAAAAAAAAAAAAAAAAfAQAAX3JlbHMvLnJlbHNQSwECLQAUAAYACAAAACEAlukmcMYAAADeAAAA&#10;DwAAAAAAAAAAAAAAAAAHAgAAZHJzL2Rvd25yZXYueG1sUEsFBgAAAAADAAMAtwAAAPoCAAAAAA==&#10;" path="m,l12192,r,658369l,658369,,e" fillcolor="black" stroked="f" strokeweight="0">
                  <v:stroke miterlimit="83231f" joinstyle="miter"/>
                  <v:path arrowok="t" textboxrect="0,0,12192,658369"/>
                </v:shape>
                <w10:anchorlock/>
              </v:group>
            </w:pict>
          </mc:Fallback>
        </mc:AlternateContent>
      </w:r>
      <w:r w:rsidRPr="009C1A07">
        <w:rPr>
          <w:rFonts w:ascii="Times New Roman" w:eastAsia="Arial" w:hAnsi="Times New Roman"/>
          <w:color w:val="000000"/>
          <w:sz w:val="24"/>
          <w:szCs w:val="24"/>
        </w:rPr>
        <w:t xml:space="preserve"> до 100 л. с. (до 73,55 кВт) включительно</w:t>
      </w:r>
    </w:p>
    <w:tbl>
      <w:tblPr>
        <w:tblStyle w:val="TableGrid"/>
        <w:tblW w:w="10349" w:type="dxa"/>
        <w:tblInd w:w="48" w:type="dxa"/>
        <w:tblLook w:val="04A0" w:firstRow="1" w:lastRow="0" w:firstColumn="1" w:lastColumn="0" w:noHBand="0" w:noVBand="1"/>
      </w:tblPr>
      <w:tblGrid>
        <w:gridCol w:w="7585"/>
        <w:gridCol w:w="11118"/>
      </w:tblGrid>
      <w:tr w:rsidR="00111E76" w:rsidRPr="009C1A07" w:rsidTr="00EB564A">
        <w:trPr>
          <w:trHeight w:val="1046"/>
        </w:trPr>
        <w:tc>
          <w:tcPr>
            <w:tcW w:w="7594" w:type="dxa"/>
            <w:tcBorders>
              <w:top w:val="nil"/>
              <w:left w:val="nil"/>
              <w:bottom w:val="nil"/>
              <w:right w:val="nil"/>
            </w:tcBorders>
          </w:tcPr>
          <w:p w:rsidR="00111E76" w:rsidRPr="009C1A07" w:rsidRDefault="00111E76" w:rsidP="00111E76">
            <w:pPr>
              <w:spacing w:after="0" w:line="240" w:lineRule="auto"/>
              <w:ind w:right="29"/>
              <w:rPr>
                <w:rFonts w:ascii="Times New Roman" w:eastAsia="Arial" w:hAnsi="Times New Roman"/>
                <w:color w:val="000000"/>
                <w:sz w:val="24"/>
                <w:szCs w:val="24"/>
              </w:rPr>
            </w:pPr>
          </w:p>
          <w:tbl>
            <w:tblPr>
              <w:tblStyle w:val="TableGrid"/>
              <w:tblW w:w="7565" w:type="dxa"/>
              <w:tblInd w:w="0" w:type="dxa"/>
              <w:tblCellMar>
                <w:left w:w="125" w:type="dxa"/>
                <w:right w:w="115" w:type="dxa"/>
              </w:tblCellMar>
              <w:tblLook w:val="04A0" w:firstRow="1" w:lastRow="0" w:firstColumn="1" w:lastColumn="0" w:noHBand="0" w:noVBand="1"/>
            </w:tblPr>
            <w:tblGrid>
              <w:gridCol w:w="7565"/>
            </w:tblGrid>
            <w:tr w:rsidR="00111E76" w:rsidRPr="009C1A07" w:rsidTr="00EB564A">
              <w:trPr>
                <w:trHeight w:val="1046"/>
              </w:trPr>
              <w:tc>
                <w:tcPr>
                  <w:tcW w:w="7565"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свыше 100 л. с. (свыше 73,55 кВт)</w:t>
                  </w:r>
                </w:p>
              </w:tc>
            </w:tr>
          </w:tbl>
          <w:p w:rsidR="00111E76" w:rsidRPr="009C1A07" w:rsidRDefault="00111E76" w:rsidP="00111E76">
            <w:pPr>
              <w:spacing w:after="0" w:line="240" w:lineRule="auto"/>
              <w:rPr>
                <w:rFonts w:ascii="Times New Roman" w:eastAsia="Arial" w:hAnsi="Times New Roman"/>
                <w:color w:val="000000"/>
                <w:sz w:val="24"/>
                <w:szCs w:val="24"/>
              </w:rPr>
            </w:pPr>
          </w:p>
        </w:tc>
        <w:tc>
          <w:tcPr>
            <w:tcW w:w="2755" w:type="dxa"/>
            <w:tcBorders>
              <w:top w:val="nil"/>
              <w:left w:val="nil"/>
              <w:bottom w:val="nil"/>
              <w:right w:val="nil"/>
            </w:tcBorders>
          </w:tcPr>
          <w:p w:rsidR="00111E76" w:rsidRPr="009C1A07" w:rsidRDefault="00111E76" w:rsidP="00111E76">
            <w:pPr>
              <w:spacing w:after="0" w:line="240" w:lineRule="auto"/>
              <w:ind w:right="11117"/>
              <w:rPr>
                <w:rFonts w:ascii="Times New Roman" w:eastAsia="Arial" w:hAnsi="Times New Roman"/>
                <w:color w:val="000000"/>
                <w:sz w:val="24"/>
                <w:szCs w:val="24"/>
              </w:rPr>
            </w:pPr>
          </w:p>
          <w:tbl>
            <w:tblPr>
              <w:tblStyle w:val="TableGrid"/>
              <w:tblW w:w="2726" w:type="dxa"/>
              <w:tblInd w:w="29" w:type="dxa"/>
              <w:tblCellMar>
                <w:left w:w="125" w:type="dxa"/>
                <w:right w:w="115" w:type="dxa"/>
              </w:tblCellMar>
              <w:tblLook w:val="04A0" w:firstRow="1" w:lastRow="0" w:firstColumn="1" w:lastColumn="0" w:noHBand="0" w:noVBand="1"/>
            </w:tblPr>
            <w:tblGrid>
              <w:gridCol w:w="2726"/>
            </w:tblGrid>
            <w:tr w:rsidR="00111E76" w:rsidRPr="009C1A07" w:rsidTr="00EB564A">
              <w:trPr>
                <w:trHeight w:val="1046"/>
              </w:trPr>
              <w:tc>
                <w:tcPr>
                  <w:tcW w:w="2726"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180</w:t>
                  </w:r>
                </w:p>
              </w:tc>
            </w:tr>
          </w:tbl>
          <w:p w:rsidR="00111E76" w:rsidRPr="009C1A07" w:rsidRDefault="00111E76" w:rsidP="00111E76">
            <w:pPr>
              <w:spacing w:after="0" w:line="240" w:lineRule="auto"/>
              <w:rPr>
                <w:rFonts w:ascii="Times New Roman" w:eastAsia="Arial" w:hAnsi="Times New Roman"/>
                <w:color w:val="000000"/>
                <w:sz w:val="24"/>
                <w:szCs w:val="24"/>
              </w:rPr>
            </w:pPr>
          </w:p>
        </w:tc>
      </w:tr>
    </w:tbl>
    <w:tbl>
      <w:tblPr>
        <w:tblStyle w:val="TableGrid"/>
        <w:tblpPr w:vertAnchor="text" w:tblpX="48" w:tblpY="10"/>
        <w:tblOverlap w:val="never"/>
        <w:tblW w:w="7565" w:type="dxa"/>
        <w:tblInd w:w="0" w:type="dxa"/>
        <w:tblCellMar>
          <w:top w:w="434" w:type="dxa"/>
          <w:right w:w="138" w:type="dxa"/>
        </w:tblCellMar>
        <w:tblLook w:val="04A0" w:firstRow="1" w:lastRow="0" w:firstColumn="1" w:lastColumn="0" w:noHBand="0" w:noVBand="1"/>
      </w:tblPr>
      <w:tblGrid>
        <w:gridCol w:w="4299"/>
        <w:gridCol w:w="1624"/>
        <w:gridCol w:w="557"/>
        <w:gridCol w:w="1085"/>
      </w:tblGrid>
      <w:tr w:rsidR="00111E76" w:rsidRPr="009C1A07" w:rsidTr="00EB564A">
        <w:trPr>
          <w:trHeight w:val="1392"/>
        </w:trPr>
        <w:tc>
          <w:tcPr>
            <w:tcW w:w="4299" w:type="dxa"/>
            <w:tcBorders>
              <w:top w:val="single" w:sz="8" w:space="0" w:color="000000"/>
              <w:left w:val="single" w:sz="8" w:space="0" w:color="000000"/>
              <w:bottom w:val="nil"/>
              <w:right w:val="nil"/>
            </w:tcBorders>
            <w:vAlign w:val="center"/>
          </w:tcPr>
          <w:p w:rsidR="00111E76" w:rsidRPr="009C1A07" w:rsidRDefault="00111E76" w:rsidP="00111E76">
            <w:pPr>
              <w:spacing w:after="0" w:line="240"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Гидроциклы с мощностью лошадиной силы):</w:t>
            </w:r>
          </w:p>
        </w:tc>
        <w:tc>
          <w:tcPr>
            <w:tcW w:w="1624" w:type="dxa"/>
            <w:tcBorders>
              <w:top w:val="single" w:sz="8" w:space="0" w:color="000000"/>
              <w:left w:val="nil"/>
              <w:bottom w:val="nil"/>
              <w:right w:val="nil"/>
            </w:tcBorders>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двигателя </w:t>
            </w:r>
          </w:p>
        </w:tc>
        <w:tc>
          <w:tcPr>
            <w:tcW w:w="557" w:type="dxa"/>
            <w:tcBorders>
              <w:top w:val="single" w:sz="8" w:space="0" w:color="000000"/>
              <w:left w:val="nil"/>
              <w:bottom w:val="nil"/>
              <w:right w:val="nil"/>
            </w:tcBorders>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(с </w:t>
            </w:r>
          </w:p>
        </w:tc>
        <w:tc>
          <w:tcPr>
            <w:tcW w:w="1085" w:type="dxa"/>
            <w:tcBorders>
              <w:top w:val="single" w:sz="8" w:space="0" w:color="000000"/>
              <w:left w:val="nil"/>
              <w:bottom w:val="nil"/>
              <w:right w:val="single" w:sz="8" w:space="0" w:color="000000"/>
            </w:tcBorders>
          </w:tcPr>
          <w:p w:rsidR="00111E76" w:rsidRPr="009C1A07" w:rsidRDefault="00111E76" w:rsidP="00111E76">
            <w:pPr>
              <w:spacing w:after="0" w:line="240"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каждой</w:t>
            </w:r>
          </w:p>
        </w:tc>
      </w:tr>
    </w:tbl>
    <w:p w:rsidR="00111E76" w:rsidRPr="009C1A07" w:rsidRDefault="00111E76" w:rsidP="00111E76">
      <w:pPr>
        <w:tabs>
          <w:tab w:val="right" w:pos="10458"/>
        </w:tabs>
        <w:spacing w:after="3" w:line="261" w:lineRule="auto"/>
        <w:rPr>
          <w:rFonts w:ascii="Times New Roman" w:eastAsia="Arial" w:hAnsi="Times New Roman"/>
          <w:color w:val="000000"/>
          <w:sz w:val="24"/>
          <w:szCs w:val="24"/>
        </w:rPr>
      </w:pPr>
      <w:r w:rsidRPr="009C1A07">
        <w:rPr>
          <w:rFonts w:ascii="Times New Roman" w:eastAsia="Calibri" w:hAnsi="Times New Roman"/>
          <w:noProof/>
          <w:color w:val="000000"/>
          <w:sz w:val="24"/>
          <w:szCs w:val="24"/>
        </w:rPr>
        <mc:AlternateContent>
          <mc:Choice Requires="wpg">
            <w:drawing>
              <wp:inline distT="0" distB="0" distL="0" distR="0" wp14:anchorId="62586190" wp14:editId="73A3AC59">
                <wp:extent cx="12192" cy="658369"/>
                <wp:effectExtent l="0" t="0" r="0" b="0"/>
                <wp:docPr id="25958" name="Group 25958"/>
                <wp:cNvGraphicFramePr/>
                <a:graphic xmlns:a="http://schemas.openxmlformats.org/drawingml/2006/main">
                  <a:graphicData uri="http://schemas.microsoft.com/office/word/2010/wordprocessingGroup">
                    <wpg:wgp>
                      <wpg:cNvGrpSpPr/>
                      <wpg:grpSpPr>
                        <a:xfrm>
                          <a:off x="0" y="0"/>
                          <a:ext cx="12192" cy="658369"/>
                          <a:chOff x="0" y="0"/>
                          <a:chExt cx="12192" cy="658369"/>
                        </a:xfrm>
                      </wpg:grpSpPr>
                      <wps:wsp>
                        <wps:cNvPr id="29051" name="Shape 29051"/>
                        <wps:cNvSpPr/>
                        <wps:spPr>
                          <a:xfrm>
                            <a:off x="0" y="0"/>
                            <a:ext cx="12192" cy="658369"/>
                          </a:xfrm>
                          <a:custGeom>
                            <a:avLst/>
                            <a:gdLst/>
                            <a:ahLst/>
                            <a:cxnLst/>
                            <a:rect l="0" t="0" r="0" b="0"/>
                            <a:pathLst>
                              <a:path w="12192" h="658369">
                                <a:moveTo>
                                  <a:pt x="0" y="0"/>
                                </a:moveTo>
                                <a:lnTo>
                                  <a:pt x="12192" y="0"/>
                                </a:lnTo>
                                <a:lnTo>
                                  <a:pt x="12192" y="658369"/>
                                </a:lnTo>
                                <a:lnTo>
                                  <a:pt x="0" y="658369"/>
                                </a:lnTo>
                                <a:lnTo>
                                  <a:pt x="0" y="0"/>
                                </a:lnTo>
                              </a:path>
                            </a:pathLst>
                          </a:custGeom>
                          <a:solidFill>
                            <a:srgbClr val="000000"/>
                          </a:solidFill>
                          <a:ln w="0" cap="flat">
                            <a:noFill/>
                            <a:miter lim="127000"/>
                          </a:ln>
                          <a:effectLst/>
                        </wps:spPr>
                        <wps:bodyPr/>
                      </wps:wsp>
                    </wpg:wgp>
                  </a:graphicData>
                </a:graphic>
              </wp:inline>
            </w:drawing>
          </mc:Choice>
          <mc:Fallback>
            <w:pict>
              <v:group w14:anchorId="5B0AEE8B" id="Group 25958" o:spid="_x0000_s1026" style="width:.95pt;height:51.85pt;mso-position-horizontal-relative:char;mso-position-vertical-relative:line" coordsize="121,6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9nRQQIAAK0FAAAOAAAAZHJzL2Uyb0RvYy54bWykVM1u2zAMvg/YOwi6L048JGuMOD2say7D&#10;VqDdAyiybAvQHyQlTt5+FP2TNsU6oPVBpshPFPmR4ub2pBU5Ch+kNSVdzOaUCMNtJU1T0j9P919u&#10;KAmRmYopa0RJzyLQ2+3nT5vOFSK3rVWV8AScmFB0rqRtjK7IssBboVmYWScMGGvrNYuw9U1WedaB&#10;d62yfD5fZZ31lfOWixBAe9cb6Rb917Xg8XddBxGJKinEFnH1uO7Tmm03rGg8c63kQxjsHVFoJg1c&#10;Orm6Y5GRg5evXGnJvQ22jjNudWbrWnKBOUA2i/lVNjtvDw5zaYqucRNNQO0VT+92y38dHzyRVUnz&#10;5XoJxTJMQ5nwZtKrgKLONQUgd949ugc/KJp+l7I+1V6nP+RDTkjueSJXnCLhoFzki3VOCQfLannz&#10;dbXuuectFOjVId7+eOtYNl6ZpcimQDoHTRQuPIWP8fTYMieQ/pCyH3laz5eLkSeEkBxVSAsiJ5JC&#10;EYCvDzE0pcoKfghxJywyzY4/Q+ybtxol1o4SP5lR9PAE3mx+x2I6l4JMIummUrVTpZJR26N4sgiL&#10;V/WCGC9WZZ6jhqqP7QDI0T7+HXq74C7N8U8wPOQXXfQfIL7yCQNCynO7GQTMHeTn7AarZHUvlUrp&#10;Bt/svytPjizNEPxS68KRFzBlEnUQGmcwx2rFIg4EY5MfrJSWEWadkjox/A0cDW6USdcInFZ92aCt&#10;x9ZJ0t5WZ3x2qIcOh9tT48NMwDiG+ZWGzvM9oi5TdvsXAAD//wMAUEsDBBQABgAIAAAAIQAkIxis&#10;2gAAAAMBAAAPAAAAZHJzL2Rvd25yZXYueG1sTI9PS8NAEMXvgt9hGcGb3cTiv5hNKUU9FcFWEG/T&#10;7DQJzc6G7DZJv71TL3qZx/CG936TLybXqoH60Hg2kM4SUMSltw1XBj63rzePoEJEtth6JgMnCrAo&#10;Li9yzKwf+YOGTayUhHDI0EAdY5dpHcqaHIaZ74jF2/veYZS1r7TtcZRw1+rbJLnXDhuWhho7WtVU&#10;HjZHZ+BtxHE5T1+G9WG/On1v796/1ikZc301LZ9BRZri3zGc8QUdCmHa+SPboFoD8kj8nWfvCdRO&#10;JJk/gC5y/Z+9+AEAAP//AwBQSwECLQAUAAYACAAAACEAtoM4kv4AAADhAQAAEwAAAAAAAAAAAAAA&#10;AAAAAAAAW0NvbnRlbnRfVHlwZXNdLnhtbFBLAQItABQABgAIAAAAIQA4/SH/1gAAAJQBAAALAAAA&#10;AAAAAAAAAAAAAC8BAABfcmVscy8ucmVsc1BLAQItABQABgAIAAAAIQAOH9nRQQIAAK0FAAAOAAAA&#10;AAAAAAAAAAAAAC4CAABkcnMvZTJvRG9jLnhtbFBLAQItABQABgAIAAAAIQAkIxis2gAAAAMBAAAP&#10;AAAAAAAAAAAAAAAAAJsEAABkcnMvZG93bnJldi54bWxQSwUGAAAAAAQABADzAAAAogUAAAAA&#10;">
                <v:shape id="Shape 29051" o:spid="_x0000_s1027" style="position:absolute;width:121;height:6583;visibility:visible;mso-wrap-style:square;v-text-anchor:top" coordsize="12192,65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ryrxwAAAN4AAAAPAAAAZHJzL2Rvd25yZXYueG1sRI/RasJA&#10;FETfC/2H5RZ8KXVjQDHRVapS6Yslpn7ANXtNQrN3Q3Zr0n59VxD6OMzMGWa5HkwjrtS52rKCyTgC&#10;QVxYXXOp4PT59jIH4TyyxsYyKfghB+vV48MSU217PtI196UIEHYpKqi8b1MpXVGRQTe2LXHwLrYz&#10;6IPsSqk77APcNDKOopk0WHNYqLClbUXFV/5tFHCC+vewI94/x748fxSbLNtulBo9Da8LEJ4G/x++&#10;t9+1gjiJphO43QlXQK7+AAAA//8DAFBLAQItABQABgAIAAAAIQDb4fbL7gAAAIUBAAATAAAAAAAA&#10;AAAAAAAAAAAAAABbQ29udGVudF9UeXBlc10ueG1sUEsBAi0AFAAGAAgAAAAhAFr0LFu/AAAAFQEA&#10;AAsAAAAAAAAAAAAAAAAAHwEAAF9yZWxzLy5yZWxzUEsBAi0AFAAGAAgAAAAhAO1GvKvHAAAA3gAA&#10;AA8AAAAAAAAAAAAAAAAABwIAAGRycy9kb3ducmV2LnhtbFBLBQYAAAAAAwADALcAAAD7AgAAAAA=&#10;" path="m,l12192,r,658369l,658369,,e" fillcolor="black" stroked="f" strokeweight="0">
                  <v:stroke miterlimit="83231f" joinstyle="miter"/>
                  <v:path arrowok="t" textboxrect="0,0,12192,658369"/>
                </v:shape>
                <w10:anchorlock/>
              </v:group>
            </w:pict>
          </mc:Fallback>
        </mc:AlternateContent>
      </w:r>
      <w:r w:rsidRPr="009C1A07">
        <w:rPr>
          <w:rFonts w:ascii="Times New Roman" w:eastAsia="Arial" w:hAnsi="Times New Roman"/>
          <w:color w:val="000000"/>
          <w:sz w:val="24"/>
          <w:szCs w:val="24"/>
        </w:rPr>
        <w:t xml:space="preserve"> до 100 л. с. (до 73,55 кВт) включительно</w:t>
      </w:r>
      <w:r w:rsidRPr="009C1A07">
        <w:rPr>
          <w:rFonts w:ascii="Times New Roman" w:eastAsia="Arial" w:hAnsi="Times New Roman"/>
          <w:color w:val="000000"/>
          <w:sz w:val="24"/>
          <w:szCs w:val="24"/>
        </w:rPr>
        <w:tab/>
      </w:r>
      <w:r w:rsidRPr="009C1A07">
        <w:rPr>
          <w:rFonts w:ascii="Times New Roman" w:eastAsia="Calibri" w:hAnsi="Times New Roman"/>
          <w:noProof/>
          <w:color w:val="000000"/>
          <w:sz w:val="24"/>
          <w:szCs w:val="24"/>
        </w:rPr>
        <mc:AlternateContent>
          <mc:Choice Requires="wpg">
            <w:drawing>
              <wp:inline distT="0" distB="0" distL="0" distR="0" wp14:anchorId="6917C6C5" wp14:editId="503157E5">
                <wp:extent cx="1780032" cy="1572769"/>
                <wp:effectExtent l="0" t="0" r="0" b="0"/>
                <wp:docPr id="25957" name="Group 25957"/>
                <wp:cNvGraphicFramePr/>
                <a:graphic xmlns:a="http://schemas.openxmlformats.org/drawingml/2006/main">
                  <a:graphicData uri="http://schemas.microsoft.com/office/word/2010/wordprocessingGroup">
                    <wpg:wgp>
                      <wpg:cNvGrpSpPr/>
                      <wpg:grpSpPr>
                        <a:xfrm>
                          <a:off x="0" y="0"/>
                          <a:ext cx="1780032" cy="1572769"/>
                          <a:chOff x="0" y="0"/>
                          <a:chExt cx="1780032" cy="1572769"/>
                        </a:xfrm>
                      </wpg:grpSpPr>
                      <wps:wsp>
                        <wps:cNvPr id="29053" name="Shape 29053"/>
                        <wps:cNvSpPr/>
                        <wps:spPr>
                          <a:xfrm>
                            <a:off x="36576" y="0"/>
                            <a:ext cx="1743456" cy="12192"/>
                          </a:xfrm>
                          <a:custGeom>
                            <a:avLst/>
                            <a:gdLst/>
                            <a:ahLst/>
                            <a:cxnLst/>
                            <a:rect l="0" t="0" r="0" b="0"/>
                            <a:pathLst>
                              <a:path w="1743456" h="12192">
                                <a:moveTo>
                                  <a:pt x="0" y="0"/>
                                </a:moveTo>
                                <a:lnTo>
                                  <a:pt x="1743456" y="0"/>
                                </a:lnTo>
                                <a:lnTo>
                                  <a:pt x="1743456" y="12192"/>
                                </a:lnTo>
                                <a:lnTo>
                                  <a:pt x="0" y="12192"/>
                                </a:lnTo>
                                <a:lnTo>
                                  <a:pt x="0" y="0"/>
                                </a:lnTo>
                              </a:path>
                            </a:pathLst>
                          </a:custGeom>
                          <a:solidFill>
                            <a:srgbClr val="000000"/>
                          </a:solidFill>
                          <a:ln w="0" cap="flat">
                            <a:noFill/>
                            <a:miter lim="127000"/>
                          </a:ln>
                          <a:effectLst/>
                        </wps:spPr>
                        <wps:bodyPr/>
                      </wps:wsp>
                      <wps:wsp>
                        <wps:cNvPr id="29054" name="Shape 29054"/>
                        <wps:cNvSpPr/>
                        <wps:spPr>
                          <a:xfrm>
                            <a:off x="36576" y="0"/>
                            <a:ext cx="12192" cy="890017"/>
                          </a:xfrm>
                          <a:custGeom>
                            <a:avLst/>
                            <a:gdLst/>
                            <a:ahLst/>
                            <a:cxnLst/>
                            <a:rect l="0" t="0" r="0" b="0"/>
                            <a:pathLst>
                              <a:path w="12192" h="890017">
                                <a:moveTo>
                                  <a:pt x="0" y="0"/>
                                </a:moveTo>
                                <a:lnTo>
                                  <a:pt x="12192" y="0"/>
                                </a:lnTo>
                                <a:lnTo>
                                  <a:pt x="12192" y="890017"/>
                                </a:lnTo>
                                <a:lnTo>
                                  <a:pt x="0" y="890017"/>
                                </a:lnTo>
                                <a:lnTo>
                                  <a:pt x="0" y="0"/>
                                </a:lnTo>
                              </a:path>
                            </a:pathLst>
                          </a:custGeom>
                          <a:solidFill>
                            <a:srgbClr val="000000"/>
                          </a:solidFill>
                          <a:ln w="0" cap="flat">
                            <a:noFill/>
                            <a:miter lim="127000"/>
                          </a:ln>
                          <a:effectLst/>
                        </wps:spPr>
                        <wps:bodyPr/>
                      </wps:wsp>
                      <wps:wsp>
                        <wps:cNvPr id="29055" name="Shape 29055"/>
                        <wps:cNvSpPr/>
                        <wps:spPr>
                          <a:xfrm>
                            <a:off x="1767840" y="0"/>
                            <a:ext cx="12192" cy="890017"/>
                          </a:xfrm>
                          <a:custGeom>
                            <a:avLst/>
                            <a:gdLst/>
                            <a:ahLst/>
                            <a:cxnLst/>
                            <a:rect l="0" t="0" r="0" b="0"/>
                            <a:pathLst>
                              <a:path w="12192" h="890017">
                                <a:moveTo>
                                  <a:pt x="0" y="0"/>
                                </a:moveTo>
                                <a:lnTo>
                                  <a:pt x="12192" y="0"/>
                                </a:lnTo>
                                <a:lnTo>
                                  <a:pt x="12192" y="890017"/>
                                </a:lnTo>
                                <a:lnTo>
                                  <a:pt x="0" y="890017"/>
                                </a:lnTo>
                                <a:lnTo>
                                  <a:pt x="0" y="0"/>
                                </a:lnTo>
                              </a:path>
                            </a:pathLst>
                          </a:custGeom>
                          <a:solidFill>
                            <a:srgbClr val="000000"/>
                          </a:solidFill>
                          <a:ln w="0" cap="flat">
                            <a:noFill/>
                            <a:miter lim="127000"/>
                          </a:ln>
                          <a:effectLst/>
                        </wps:spPr>
                        <wps:bodyPr/>
                      </wps:wsp>
                      <wps:wsp>
                        <wps:cNvPr id="29056" name="Shape 29056"/>
                        <wps:cNvSpPr/>
                        <wps:spPr>
                          <a:xfrm>
                            <a:off x="0" y="914400"/>
                            <a:ext cx="12192" cy="658369"/>
                          </a:xfrm>
                          <a:custGeom>
                            <a:avLst/>
                            <a:gdLst/>
                            <a:ahLst/>
                            <a:cxnLst/>
                            <a:rect l="0" t="0" r="0" b="0"/>
                            <a:pathLst>
                              <a:path w="12192" h="658369">
                                <a:moveTo>
                                  <a:pt x="0" y="0"/>
                                </a:moveTo>
                                <a:lnTo>
                                  <a:pt x="12192" y="0"/>
                                </a:lnTo>
                                <a:lnTo>
                                  <a:pt x="12192" y="658369"/>
                                </a:lnTo>
                                <a:lnTo>
                                  <a:pt x="0" y="658369"/>
                                </a:lnTo>
                                <a:lnTo>
                                  <a:pt x="0" y="0"/>
                                </a:lnTo>
                              </a:path>
                            </a:pathLst>
                          </a:custGeom>
                          <a:solidFill>
                            <a:srgbClr val="000000"/>
                          </a:solidFill>
                          <a:ln w="0" cap="flat">
                            <a:noFill/>
                            <a:miter lim="127000"/>
                          </a:ln>
                          <a:effectLst/>
                        </wps:spPr>
                        <wps:bodyPr/>
                      </wps:wsp>
                      <wps:wsp>
                        <wps:cNvPr id="29057" name="Shape 29057"/>
                        <wps:cNvSpPr/>
                        <wps:spPr>
                          <a:xfrm>
                            <a:off x="36576" y="914400"/>
                            <a:ext cx="12192" cy="658369"/>
                          </a:xfrm>
                          <a:custGeom>
                            <a:avLst/>
                            <a:gdLst/>
                            <a:ahLst/>
                            <a:cxnLst/>
                            <a:rect l="0" t="0" r="0" b="0"/>
                            <a:pathLst>
                              <a:path w="12192" h="658369">
                                <a:moveTo>
                                  <a:pt x="0" y="0"/>
                                </a:moveTo>
                                <a:lnTo>
                                  <a:pt x="12192" y="0"/>
                                </a:lnTo>
                                <a:lnTo>
                                  <a:pt x="12192" y="658369"/>
                                </a:lnTo>
                                <a:lnTo>
                                  <a:pt x="0" y="658369"/>
                                </a:lnTo>
                                <a:lnTo>
                                  <a:pt x="0" y="0"/>
                                </a:lnTo>
                              </a:path>
                            </a:pathLst>
                          </a:custGeom>
                          <a:solidFill>
                            <a:srgbClr val="000000"/>
                          </a:solidFill>
                          <a:ln w="0" cap="flat">
                            <a:noFill/>
                            <a:miter lim="127000"/>
                          </a:ln>
                          <a:effectLst/>
                        </wps:spPr>
                        <wps:bodyPr/>
                      </wps:wsp>
                      <wps:wsp>
                        <wps:cNvPr id="29058" name="Shape 29058"/>
                        <wps:cNvSpPr/>
                        <wps:spPr>
                          <a:xfrm>
                            <a:off x="1767840" y="914400"/>
                            <a:ext cx="12192" cy="658369"/>
                          </a:xfrm>
                          <a:custGeom>
                            <a:avLst/>
                            <a:gdLst/>
                            <a:ahLst/>
                            <a:cxnLst/>
                            <a:rect l="0" t="0" r="0" b="0"/>
                            <a:pathLst>
                              <a:path w="12192" h="658369">
                                <a:moveTo>
                                  <a:pt x="0" y="0"/>
                                </a:moveTo>
                                <a:lnTo>
                                  <a:pt x="12192" y="0"/>
                                </a:lnTo>
                                <a:lnTo>
                                  <a:pt x="12192" y="658369"/>
                                </a:lnTo>
                                <a:lnTo>
                                  <a:pt x="0" y="658369"/>
                                </a:lnTo>
                                <a:lnTo>
                                  <a:pt x="0" y="0"/>
                                </a:lnTo>
                              </a:path>
                            </a:pathLst>
                          </a:custGeom>
                          <a:solidFill>
                            <a:srgbClr val="000000"/>
                          </a:solidFill>
                          <a:ln w="0" cap="flat">
                            <a:noFill/>
                            <a:miter lim="127000"/>
                          </a:ln>
                          <a:effectLst/>
                        </wps:spPr>
                        <wps:bodyPr/>
                      </wps:wsp>
                      <wps:wsp>
                        <wps:cNvPr id="931" name="Rectangle 931"/>
                        <wps:cNvSpPr/>
                        <wps:spPr>
                          <a:xfrm>
                            <a:off x="121920" y="1183596"/>
                            <a:ext cx="263986" cy="228622"/>
                          </a:xfrm>
                          <a:prstGeom prst="rect">
                            <a:avLst/>
                          </a:prstGeom>
                          <a:ln>
                            <a:noFill/>
                          </a:ln>
                        </wps:spPr>
                        <wps:txbx>
                          <w:txbxContent>
                            <w:p w:rsidR="00EB564A" w:rsidRDefault="00EB564A" w:rsidP="00111E76">
                              <w:r>
                                <w:t>80</w:t>
                              </w:r>
                            </w:p>
                          </w:txbxContent>
                        </wps:txbx>
                        <wps:bodyPr horzOverflow="overflow" vert="horz" lIns="0" tIns="0" rIns="0" bIns="0" rtlCol="0">
                          <a:noAutofit/>
                        </wps:bodyPr>
                      </wps:wsp>
                    </wpg:wgp>
                  </a:graphicData>
                </a:graphic>
              </wp:inline>
            </w:drawing>
          </mc:Choice>
          <mc:Fallback>
            <w:pict>
              <v:group w14:anchorId="6917C6C5" id="Group 25957" o:spid="_x0000_s1102" style="width:140.15pt;height:123.85pt;mso-position-horizontal-relative:char;mso-position-vertical-relative:line" coordsize="17800,1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Bca6QMAAEcWAAAOAAAAZHJzL2Uyb0RvYy54bWzsWNtu4zYQfS+w/0DofaObdTPiLBZ7CQoU&#10;3UV3+wG0RF0ASRRIxnb69R0ORUlxso0To9s+2A/WiBwNZw4PR6O5fnfoWrJjQja83zj+lecQ1ue8&#10;aPpq4/z5/fPb1CFS0b6gLe/Zxrln0nl38+aX6/2wZgGveVswQcBIL9f7YePUSg1r15V5zToqr/jA&#10;epgsueiogltRuYWge7DetW7gebG756IYBM+ZlDD60Uw6N2i/LFmuvpSlZIq0Gwd8U/gv8H+r/92b&#10;a7quBB3qJh/doK/woqNND4tOpj5SRcmdaB6Z6ppccMlLdZXzzuVl2eQMY4BofO8omlvB7waMpVrv&#10;q2GCCaA9wunVZvPfd18FaYqNE0RZlDikpx1sE65MzBBAtB+qNWjeiuHb8FWMA5W501EfStHpK8RD&#10;Dgju/QQuOyiSw6CfpJ4XBg7JYc6PkiCJMwN/XsMePXourz8986RrF3a1f5M7+wGoJGe05Hlofavp&#10;wHATpMbAopV5UWjRQhUS4BCCg5oTVHItAbUncArjKIkd8hRWq3AVwRRiFfhZoJGa4qXr/E6qW8YR&#10;dLr7TSqYBvIVVqK1lfJDb0UBp+Efz8FAlX5Om9Ii2etdGz2pQUZH9GzHd+w7Rz11tHHg5Dzb9kut&#10;yZYNGHSthr0OaG+paVY14VstezXacK41pRYw2Xl7XerhmZ9WBkGHiuBO4cPgEmDJ26b43LStDliK&#10;avuhFWRHdUbB37g3D9TaXqMHnuUUslrZUoXpoefaDm5W1yjIfG3TadcTMDSaaXu9DMPcZXYO6G0p&#10;pKUtL+7xEOI4MF2fz59E+dVjyq+039oBOBznUB63DwmfZp7nJ/8Z440jwPfRjzMIb0w9T/dJ70Ho&#10;lr32umTxyYozrfRRvND9idfsjzN89Jju0Yvo7idxkq5MghqLjel9eCE8HIyTeXyy4oXwz9aVPyY8&#10;lBymAJxLmvhFhDdUz/zVyrzQ4E1mq7iZ73GUhqb4g3xka8flG/ffLWmMI5DgRz9+ZoJ/ELpN7Pa6&#10;TPAnK174fgbfpw+eme9YeLyinrlw/iGNTT2uK/OTqXyy4oXzZ3AeOjLHOT59UY5fFjUX1l9YP5/G&#10;/+mXaxb6lvN/QA+E9lXLiB58yZcr5rOx1eCnYZRhYTTXN0EcZunYsgmCNA6OezaDMD0booWNo7sx&#10;2BOwxY7+NhtVNI6mDzA1DGBWjxz1AtRhe8DunR/aYEx7gNRc/PUFGrNly6ERAf0alBzdq4XF9axD&#10;2l97aI5BTMoKwgpbKwjVfuDYPNVO9fz9neJlo/tN6IpZbbzBXgQMY7cSPzbHzqpuhy7vUX/u/978&#10;DQAA//8DAFBLAwQUAAYACAAAACEArwqvhd0AAAAFAQAADwAAAGRycy9kb3ducmV2LnhtbEyPQUvD&#10;QBCF74L/YZmCN7tJq7ak2ZRS1FMRbAXxNk2mSWh2NmS3SfrvHb3oZXjDG977Jl2PtlE9db52bCCe&#10;RqCIc1fUXBr4OLzcL0H5gFxg45gMXMnDOru9STEp3MDv1O9DqSSEfYIGqhDaRGufV2TRT11LLN7J&#10;dRaDrF2piw4HCbeNnkXRk7ZYszRU2NK2ovy8v1gDrwMOm3n83O/Op+316/D49rmLyZi7ybhZgQo0&#10;hr9j+MEXdMiE6eguXHjVGJBHwu8Ub7aM5qCOIh4WC9BZqv/TZ98AAAD//wMAUEsBAi0AFAAGAAgA&#10;AAAhALaDOJL+AAAA4QEAABMAAAAAAAAAAAAAAAAAAAAAAFtDb250ZW50X1R5cGVzXS54bWxQSwEC&#10;LQAUAAYACAAAACEAOP0h/9YAAACUAQAACwAAAAAAAAAAAAAAAAAvAQAAX3JlbHMvLnJlbHNQSwEC&#10;LQAUAAYACAAAACEAmjQXGukDAABHFgAADgAAAAAAAAAAAAAAAAAuAgAAZHJzL2Uyb0RvYy54bWxQ&#10;SwECLQAUAAYACAAAACEArwqvhd0AAAAFAQAADwAAAAAAAAAAAAAAAABDBgAAZHJzL2Rvd25yZXYu&#10;eG1sUEsFBgAAAAAEAAQA8wAAAE0HAAAAAA==&#10;">
                <v:shape id="Shape 29053" o:spid="_x0000_s1103" style="position:absolute;left:365;width:17435;height:121;visibility:visible;mso-wrap-style:square;v-text-anchor:top" coordsize="17434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3QIxQAAAN4AAAAPAAAAZHJzL2Rvd25yZXYueG1sRI9PawIx&#10;FMTvBb9DeEJvNetKRVejSFFoaS/+wfMjeW4WNy/bTVy3374pFDwOM/MbZrnuXS06akPlWcF4lIEg&#10;1t5UXCo4HXcvMxAhIhusPZOCHwqwXg2ellgYf+c9dYdYigThUKACG2NTSBm0JYdh5Bvi5F186zAm&#10;2ZbStHhPcFfLPMum0mHFacFiQ2+W9PVwcwq6s/38+rhup3sdrcy9zs/dt1PqedhvFiAi9fER/m+/&#10;GwX5PHudwN+ddAXk6hcAAP//AwBQSwECLQAUAAYACAAAACEA2+H2y+4AAACFAQAAEwAAAAAAAAAA&#10;AAAAAAAAAAAAW0NvbnRlbnRfVHlwZXNdLnhtbFBLAQItABQABgAIAAAAIQBa9CxbvwAAABUBAAAL&#10;AAAAAAAAAAAAAAAAAB8BAABfcmVscy8ucmVsc1BLAQItABQABgAIAAAAIQAKB3QIxQAAAN4AAAAP&#10;AAAAAAAAAAAAAAAAAAcCAABkcnMvZG93bnJldi54bWxQSwUGAAAAAAMAAwC3AAAA+QIAAAAA&#10;" path="m,l1743456,r,12192l,12192,,e" fillcolor="black" stroked="f" strokeweight="0">
                  <v:stroke miterlimit="83231f" joinstyle="miter"/>
                  <v:path arrowok="t" textboxrect="0,0,1743456,12192"/>
                </v:shape>
                <v:shape id="Shape 29054" o:spid="_x0000_s1104" style="position:absolute;left:365;width:122;height:8900;visibility:visible;mso-wrap-style:square;v-text-anchor:top" coordsize="12192,890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2oFyQAAAN4AAAAPAAAAZHJzL2Rvd25yZXYueG1sRI9BT8JA&#10;FITvJv6HzTPhQmAr0QYKC1ETIwcPUuH+0n10i923tbu0lV/vkph4nMzMN5nVZrC16Kj1lWMF99ME&#10;BHHhdMWlgv3n62QOwgdkjbVjUvBDHjbr25sVZtr1vKMuD6WIEPYZKjAhNJmUvjBk0U9dQxy9o2st&#10;hijbUuoW+wi3tZwlSSotVhwXDDb0Yqj4ys9WgR+P9+n2Y/F8Mu/d4bLLv/vuLVVqdDc8LUEEGsJ/&#10;+K+91Qpmi+TxAa534hWQ618AAAD//wMAUEsBAi0AFAAGAAgAAAAhANvh9svuAAAAhQEAABMAAAAA&#10;AAAAAAAAAAAAAAAAAFtDb250ZW50X1R5cGVzXS54bWxQSwECLQAUAAYACAAAACEAWvQsW78AAAAV&#10;AQAACwAAAAAAAAAAAAAAAAAfAQAAX3JlbHMvLnJlbHNQSwECLQAUAAYACAAAACEA/MNqBckAAADe&#10;AAAADwAAAAAAAAAAAAAAAAAHAgAAZHJzL2Rvd25yZXYueG1sUEsFBgAAAAADAAMAtwAAAP0CAAAA&#10;AA==&#10;" path="m,l12192,r,890017l,890017,,e" fillcolor="black" stroked="f" strokeweight="0">
                  <v:stroke miterlimit="83231f" joinstyle="miter"/>
                  <v:path arrowok="t" textboxrect="0,0,12192,890017"/>
                </v:shape>
                <v:shape id="Shape 29055" o:spid="_x0000_s1105" style="position:absolute;left:17678;width:122;height:8900;visibility:visible;mso-wrap-style:square;v-text-anchor:top" coordsize="12192,890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8+eyAAAAN4AAAAPAAAAZHJzL2Rvd25yZXYueG1sRI9Ba8JA&#10;FITvhf6H5RV6Ed1UMNToKq0gevBQU70/ss9s2uzbNLtNYn+9Wyj0OMzMN8xyPdhadNT6yrGCp0kC&#10;grhwuuJSwel9O34G4QOyxtoxKbiSh/Xq/m6JmXY9H6nLQykihH2GCkwITSalLwxZ9BPXEEfv4lqL&#10;Icq2lLrFPsJtLadJkkqLFccFgw1tDBWf+bdV4EejU7p/m79+mEN3/jnmX323S5V6fBheFiACDeE/&#10;/NfeawXTeTKbwe+deAXk6gYAAP//AwBQSwECLQAUAAYACAAAACEA2+H2y+4AAACFAQAAEwAAAAAA&#10;AAAAAAAAAAAAAAAAW0NvbnRlbnRfVHlwZXNdLnhtbFBLAQItABQABgAIAAAAIQBa9CxbvwAAABUB&#10;AAALAAAAAAAAAAAAAAAAAB8BAABfcmVscy8ucmVsc1BLAQItABQABgAIAAAAIQCTj8+eyAAAAN4A&#10;AAAPAAAAAAAAAAAAAAAAAAcCAABkcnMvZG93bnJldi54bWxQSwUGAAAAAAMAAwC3AAAA/AIAAAAA&#10;" path="m,l12192,r,890017l,890017,,e" fillcolor="black" stroked="f" strokeweight="0">
                  <v:stroke miterlimit="83231f" joinstyle="miter"/>
                  <v:path arrowok="t" textboxrect="0,0,12192,890017"/>
                </v:shape>
                <v:shape id="Shape 29056" o:spid="_x0000_s1106" style="position:absolute;top:9144;width:121;height:6583;visibility:visible;mso-wrap-style:square;v-text-anchor:top" coordsize="12192,65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yTfxwAAAN4AAAAPAAAAZHJzL2Rvd25yZXYueG1sRI/RasJA&#10;FETfhf7Dcgu+SLMxUKlpVqmK0peKtX7ANXubhGbvhuyapP16Vyj4OMzMGSZbDqYWHbWusqxgGsUg&#10;iHOrKy4UnL62Ty8gnEfWWFsmBb/kYLl4GGWYatvzJ3VHX4gAYZeigtL7JpXS5SUZdJFtiIP3bVuD&#10;Psi2kLrFPsBNLZM4nkmDFYeFEhtal5T/HC9GAc9R/31siHeTxBfnfb46HNYrpcaPw9srCE+Dv4f/&#10;2+9aQTKPn2dwuxOugFxcAQAA//8DAFBLAQItABQABgAIAAAAIQDb4fbL7gAAAIUBAAATAAAAAAAA&#10;AAAAAAAAAAAAAABbQ29udGVudF9UeXBlc10ueG1sUEsBAi0AFAAGAAgAAAAhAFr0LFu/AAAAFQEA&#10;AAsAAAAAAAAAAAAAAAAAHwEAAF9yZWxzLy5yZWxzUEsBAi0AFAAGAAgAAAAhAGKvJN/HAAAA3gAA&#10;AA8AAAAAAAAAAAAAAAAABwIAAGRycy9kb3ducmV2LnhtbFBLBQYAAAAAAwADALcAAAD7AgAAAAA=&#10;" path="m,l12192,r,658369l,658369,,e" fillcolor="black" stroked="f" strokeweight="0">
                  <v:stroke miterlimit="83231f" joinstyle="miter"/>
                  <v:path arrowok="t" textboxrect="0,0,12192,658369"/>
                </v:shape>
                <v:shape id="Shape 29057" o:spid="_x0000_s1107" style="position:absolute;left:365;top:9144;width:122;height:6583;visibility:visible;mso-wrap-style:square;v-text-anchor:top" coordsize="12192,65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4FExgAAAN4AAAAPAAAAZHJzL2Rvd25yZXYueG1sRI/dasJA&#10;FITvBd9hOYI3RTcNWDW6SlWU3rT49wDH7DEJZs+G7KrRp+8WCl4OM/MNM503phQ3ql1hWcF7PwJB&#10;nFpdcKbgeFj3RiCcR9ZYWiYFD3Iwn7VbU0y0vfOObnufiQBhl6CC3PsqkdKlORl0fVsRB+9sa4M+&#10;yDqTusZ7gJtSxlH0IQ0WHBZyrGiZU3rZX40CHqN+fq+IN2+xz04/6WK7XS6U6naazwkIT41/hf/b&#10;X1pBPI4GQ/i7E66AnP0CAAD//wMAUEsBAi0AFAAGAAgAAAAhANvh9svuAAAAhQEAABMAAAAAAAAA&#10;AAAAAAAAAAAAAFtDb250ZW50X1R5cGVzXS54bWxQSwECLQAUAAYACAAAACEAWvQsW78AAAAVAQAA&#10;CwAAAAAAAAAAAAAAAAAfAQAAX3JlbHMvLnJlbHNQSwECLQAUAAYACAAAACEADeOBRMYAAADeAAAA&#10;DwAAAAAAAAAAAAAAAAAHAgAAZHJzL2Rvd25yZXYueG1sUEsFBgAAAAADAAMAtwAAAPoCAAAAAA==&#10;" path="m,l12192,r,658369l,658369,,e" fillcolor="black" stroked="f" strokeweight="0">
                  <v:stroke miterlimit="83231f" joinstyle="miter"/>
                  <v:path arrowok="t" textboxrect="0,0,12192,658369"/>
                </v:shape>
                <v:shape id="Shape 29058" o:spid="_x0000_s1108" style="position:absolute;left:17678;top:9144;width:122;height:6583;visibility:visible;mso-wrap-style:square;v-text-anchor:top" coordsize="12192,65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BU2xAAAAN4AAAAPAAAAZHJzL2Rvd25yZXYueG1sRE/NasJA&#10;EL4LfYdlCr2UZmOgYtKsohaLFyVN+wDT7DQJzc6G7KrRp3cPBY8f33++HE0nTjS41rKCaRSDIK6s&#10;brlW8P21fZmDcB5ZY2eZFFzIwXLxMMkx0/bMn3QqfS1CCLsMFTTe95mUrmrIoItsTxy4XzsY9AEO&#10;tdQDnkO46WQSxzNpsOXQ0GBPm4aqv/JoFHCK+rp/J/54Tnz9c6jWRbFZK/X0OK7eQHga/V38795p&#10;BUkav4a94U64AnJxAwAA//8DAFBLAQItABQABgAIAAAAIQDb4fbL7gAAAIUBAAATAAAAAAAAAAAA&#10;AAAAAAAAAABbQ29udGVudF9UeXBlc10ueG1sUEsBAi0AFAAGAAgAAAAhAFr0LFu/AAAAFQEAAAsA&#10;AAAAAAAAAAAAAAAAHwEAAF9yZWxzLy5yZWxzUEsBAi0AFAAGAAgAAAAhAHx8FTbEAAAA3gAAAA8A&#10;AAAAAAAAAAAAAAAABwIAAGRycy9kb3ducmV2LnhtbFBLBQYAAAAAAwADALcAAAD4AgAAAAA=&#10;" path="m,l12192,r,658369l,658369,,e" fillcolor="black" stroked="f" strokeweight="0">
                  <v:stroke miterlimit="83231f" joinstyle="miter"/>
                  <v:path arrowok="t" textboxrect="0,0,12192,658369"/>
                </v:shape>
                <v:rect id="Rectangle 931" o:spid="_x0000_s1109" style="position:absolute;left:1219;top:11835;width:2640;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pfxAAAANwAAAAPAAAAZHJzL2Rvd25yZXYueG1sRI9Bi8Iw&#10;FITvgv8hPGFvmrrCYqtRxFX06Kqg3h7Nsy02L6WJtru/3iwIHoeZ+YaZzltTigfVrrCsYDiIQBCn&#10;VhecKTge1v0xCOeRNZaWScEvOZjPup0pJto2/EOPvc9EgLBLUEHufZVI6dKcDLqBrYiDd7W1QR9k&#10;nUldYxPgppSfUfQlDRYcFnKsaJlTetvfjYLNuFqct/avycrVZXPaneLvQ+yV+ui1iwkIT61/h1/t&#10;rVYQj4bwfyYcATl7AgAA//8DAFBLAQItABQABgAIAAAAIQDb4fbL7gAAAIUBAAATAAAAAAAAAAAA&#10;AAAAAAAAAABbQ29udGVudF9UeXBlc10ueG1sUEsBAi0AFAAGAAgAAAAhAFr0LFu/AAAAFQEAAAsA&#10;AAAAAAAAAAAAAAAAHwEAAF9yZWxzLy5yZWxzUEsBAi0AFAAGAAgAAAAhAFgF2l/EAAAA3AAAAA8A&#10;AAAAAAAAAAAAAAAABwIAAGRycy9kb3ducmV2LnhtbFBLBQYAAAAAAwADALcAAAD4AgAAAAA=&#10;" filled="f" stroked="f">
                  <v:textbox inset="0,0,0,0">
                    <w:txbxContent>
                      <w:p w:rsidR="00EB564A" w:rsidRDefault="00EB564A" w:rsidP="00111E76">
                        <w:r>
                          <w:t>80</w:t>
                        </w:r>
                      </w:p>
                    </w:txbxContent>
                  </v:textbox>
                </v:rect>
                <w10:anchorlock/>
              </v:group>
            </w:pict>
          </mc:Fallback>
        </mc:AlternateContent>
      </w:r>
    </w:p>
    <w:tbl>
      <w:tblPr>
        <w:tblStyle w:val="TableGrid"/>
        <w:tblW w:w="10349" w:type="dxa"/>
        <w:tblInd w:w="48" w:type="dxa"/>
        <w:tblLook w:val="04A0" w:firstRow="1" w:lastRow="0" w:firstColumn="1" w:lastColumn="0" w:noHBand="0" w:noVBand="1"/>
      </w:tblPr>
      <w:tblGrid>
        <w:gridCol w:w="7585"/>
        <w:gridCol w:w="11118"/>
      </w:tblGrid>
      <w:tr w:rsidR="00111E76" w:rsidRPr="009C1A07" w:rsidTr="00EB564A">
        <w:trPr>
          <w:trHeight w:val="1046"/>
        </w:trPr>
        <w:tc>
          <w:tcPr>
            <w:tcW w:w="7594" w:type="dxa"/>
            <w:tcBorders>
              <w:top w:val="nil"/>
              <w:left w:val="nil"/>
              <w:bottom w:val="nil"/>
              <w:right w:val="nil"/>
            </w:tcBorders>
          </w:tcPr>
          <w:p w:rsidR="00111E76" w:rsidRPr="009C1A07" w:rsidRDefault="00111E76" w:rsidP="00111E76">
            <w:pPr>
              <w:spacing w:after="0" w:line="240" w:lineRule="auto"/>
              <w:ind w:right="29"/>
              <w:rPr>
                <w:rFonts w:ascii="Times New Roman" w:eastAsia="Arial" w:hAnsi="Times New Roman"/>
                <w:color w:val="000000"/>
                <w:sz w:val="24"/>
                <w:szCs w:val="24"/>
              </w:rPr>
            </w:pPr>
          </w:p>
          <w:tbl>
            <w:tblPr>
              <w:tblStyle w:val="TableGrid"/>
              <w:tblW w:w="7565" w:type="dxa"/>
              <w:tblInd w:w="0" w:type="dxa"/>
              <w:tblCellMar>
                <w:left w:w="125" w:type="dxa"/>
                <w:right w:w="115" w:type="dxa"/>
              </w:tblCellMar>
              <w:tblLook w:val="04A0" w:firstRow="1" w:lastRow="0" w:firstColumn="1" w:lastColumn="0" w:noHBand="0" w:noVBand="1"/>
            </w:tblPr>
            <w:tblGrid>
              <w:gridCol w:w="7565"/>
            </w:tblGrid>
            <w:tr w:rsidR="00111E76" w:rsidRPr="009C1A07" w:rsidTr="00EB564A">
              <w:trPr>
                <w:trHeight w:val="1046"/>
              </w:trPr>
              <w:tc>
                <w:tcPr>
                  <w:tcW w:w="7565"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свыше 100 л. с. (свыше 73,55 кВт)</w:t>
                  </w:r>
                </w:p>
              </w:tc>
            </w:tr>
          </w:tbl>
          <w:p w:rsidR="00111E76" w:rsidRPr="009C1A07" w:rsidRDefault="00111E76" w:rsidP="00111E76">
            <w:pPr>
              <w:spacing w:after="0" w:line="240" w:lineRule="auto"/>
              <w:rPr>
                <w:rFonts w:ascii="Times New Roman" w:eastAsia="Arial" w:hAnsi="Times New Roman"/>
                <w:color w:val="000000"/>
                <w:sz w:val="24"/>
                <w:szCs w:val="24"/>
              </w:rPr>
            </w:pPr>
          </w:p>
        </w:tc>
        <w:tc>
          <w:tcPr>
            <w:tcW w:w="2755" w:type="dxa"/>
            <w:tcBorders>
              <w:top w:val="nil"/>
              <w:left w:val="nil"/>
              <w:bottom w:val="nil"/>
              <w:right w:val="nil"/>
            </w:tcBorders>
          </w:tcPr>
          <w:p w:rsidR="00111E76" w:rsidRPr="009C1A07" w:rsidRDefault="00111E76" w:rsidP="00111E76">
            <w:pPr>
              <w:spacing w:after="0" w:line="240" w:lineRule="auto"/>
              <w:ind w:right="11117"/>
              <w:rPr>
                <w:rFonts w:ascii="Times New Roman" w:eastAsia="Arial" w:hAnsi="Times New Roman"/>
                <w:color w:val="000000"/>
                <w:sz w:val="24"/>
                <w:szCs w:val="24"/>
              </w:rPr>
            </w:pPr>
          </w:p>
          <w:tbl>
            <w:tblPr>
              <w:tblStyle w:val="TableGrid"/>
              <w:tblW w:w="2726" w:type="dxa"/>
              <w:tblInd w:w="29" w:type="dxa"/>
              <w:tblCellMar>
                <w:left w:w="125" w:type="dxa"/>
                <w:right w:w="115" w:type="dxa"/>
              </w:tblCellMar>
              <w:tblLook w:val="04A0" w:firstRow="1" w:lastRow="0" w:firstColumn="1" w:lastColumn="0" w:noHBand="0" w:noVBand="1"/>
            </w:tblPr>
            <w:tblGrid>
              <w:gridCol w:w="2726"/>
            </w:tblGrid>
            <w:tr w:rsidR="00111E76" w:rsidRPr="009C1A07" w:rsidTr="00EB564A">
              <w:trPr>
                <w:trHeight w:val="1046"/>
              </w:trPr>
              <w:tc>
                <w:tcPr>
                  <w:tcW w:w="2726"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200</w:t>
                  </w:r>
                </w:p>
              </w:tc>
            </w:tr>
          </w:tbl>
          <w:p w:rsidR="00111E76" w:rsidRPr="009C1A07" w:rsidRDefault="00111E76" w:rsidP="00111E76">
            <w:pPr>
              <w:spacing w:after="0" w:line="240" w:lineRule="auto"/>
              <w:rPr>
                <w:rFonts w:ascii="Times New Roman" w:eastAsia="Arial" w:hAnsi="Times New Roman"/>
                <w:color w:val="000000"/>
                <w:sz w:val="24"/>
                <w:szCs w:val="24"/>
              </w:rPr>
            </w:pPr>
          </w:p>
        </w:tc>
      </w:tr>
      <w:tr w:rsidR="00111E76" w:rsidRPr="009C1A07" w:rsidTr="00EB564A">
        <w:trPr>
          <w:trHeight w:val="1747"/>
        </w:trPr>
        <w:tc>
          <w:tcPr>
            <w:tcW w:w="7594" w:type="dxa"/>
            <w:tcBorders>
              <w:top w:val="nil"/>
              <w:left w:val="nil"/>
              <w:bottom w:val="nil"/>
              <w:right w:val="nil"/>
            </w:tcBorders>
          </w:tcPr>
          <w:p w:rsidR="00111E76" w:rsidRPr="009C1A07" w:rsidRDefault="00111E76" w:rsidP="00111E76">
            <w:pPr>
              <w:spacing w:after="0" w:line="240" w:lineRule="auto"/>
              <w:ind w:right="29"/>
              <w:rPr>
                <w:rFonts w:ascii="Times New Roman" w:eastAsia="Arial" w:hAnsi="Times New Roman"/>
                <w:color w:val="000000"/>
                <w:sz w:val="24"/>
                <w:szCs w:val="24"/>
              </w:rPr>
            </w:pPr>
          </w:p>
          <w:tbl>
            <w:tblPr>
              <w:tblStyle w:val="TableGrid"/>
              <w:tblW w:w="7565" w:type="dxa"/>
              <w:tblInd w:w="0" w:type="dxa"/>
              <w:tblCellMar>
                <w:left w:w="125" w:type="dxa"/>
                <w:right w:w="116" w:type="dxa"/>
              </w:tblCellMar>
              <w:tblLook w:val="04A0" w:firstRow="1" w:lastRow="0" w:firstColumn="1" w:lastColumn="0" w:noHBand="0" w:noVBand="1"/>
            </w:tblPr>
            <w:tblGrid>
              <w:gridCol w:w="7565"/>
            </w:tblGrid>
            <w:tr w:rsidR="00111E76" w:rsidRPr="009C1A07" w:rsidTr="00EB564A">
              <w:trPr>
                <w:trHeight w:val="1747"/>
              </w:trPr>
              <w:tc>
                <w:tcPr>
                  <w:tcW w:w="7565" w:type="dxa"/>
                  <w:tcBorders>
                    <w:top w:val="single" w:sz="8" w:space="0" w:color="000000"/>
                    <w:left w:val="single" w:sz="8" w:space="0" w:color="000000"/>
                    <w:bottom w:val="single" w:sz="8" w:space="0" w:color="000000"/>
                    <w:right w:val="single" w:sz="8" w:space="0" w:color="000000"/>
                  </w:tcBorders>
                  <w:vAlign w:val="center"/>
                </w:tcPr>
                <w:p w:rsidR="00111E76" w:rsidRPr="009C1A07" w:rsidRDefault="00111E76" w:rsidP="00111E76">
                  <w:pPr>
                    <w:spacing w:after="0" w:line="250"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Несамоходные (буксируемые) суда, для которых определяется валовая вместимость (с каждой</w:t>
                  </w:r>
                </w:p>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регистровой тонны валовой вместимости)</w:t>
                  </w:r>
                </w:p>
              </w:tc>
            </w:tr>
          </w:tbl>
          <w:p w:rsidR="00111E76" w:rsidRPr="009C1A07" w:rsidRDefault="00111E76" w:rsidP="00111E76">
            <w:pPr>
              <w:spacing w:after="0" w:line="240" w:lineRule="auto"/>
              <w:rPr>
                <w:rFonts w:ascii="Times New Roman" w:eastAsia="Arial" w:hAnsi="Times New Roman"/>
                <w:color w:val="000000"/>
                <w:sz w:val="24"/>
                <w:szCs w:val="24"/>
              </w:rPr>
            </w:pPr>
          </w:p>
        </w:tc>
        <w:tc>
          <w:tcPr>
            <w:tcW w:w="2755" w:type="dxa"/>
            <w:tcBorders>
              <w:top w:val="nil"/>
              <w:left w:val="nil"/>
              <w:bottom w:val="nil"/>
              <w:right w:val="nil"/>
            </w:tcBorders>
          </w:tcPr>
          <w:p w:rsidR="00111E76" w:rsidRPr="009C1A07" w:rsidRDefault="00111E76" w:rsidP="00111E76">
            <w:pPr>
              <w:spacing w:after="0" w:line="240" w:lineRule="auto"/>
              <w:ind w:right="11117"/>
              <w:rPr>
                <w:rFonts w:ascii="Times New Roman" w:eastAsia="Arial" w:hAnsi="Times New Roman"/>
                <w:color w:val="000000"/>
                <w:sz w:val="24"/>
                <w:szCs w:val="24"/>
              </w:rPr>
            </w:pPr>
          </w:p>
          <w:tbl>
            <w:tblPr>
              <w:tblStyle w:val="TableGrid"/>
              <w:tblW w:w="2726" w:type="dxa"/>
              <w:tblInd w:w="29" w:type="dxa"/>
              <w:tblCellMar>
                <w:top w:w="434" w:type="dxa"/>
                <w:left w:w="125" w:type="dxa"/>
                <w:right w:w="115" w:type="dxa"/>
              </w:tblCellMar>
              <w:tblLook w:val="04A0" w:firstRow="1" w:lastRow="0" w:firstColumn="1" w:lastColumn="0" w:noHBand="0" w:noVBand="1"/>
            </w:tblPr>
            <w:tblGrid>
              <w:gridCol w:w="2726"/>
            </w:tblGrid>
            <w:tr w:rsidR="00111E76" w:rsidRPr="009C1A07" w:rsidTr="00EB564A">
              <w:trPr>
                <w:trHeight w:val="1747"/>
              </w:trPr>
              <w:tc>
                <w:tcPr>
                  <w:tcW w:w="2726" w:type="dxa"/>
                  <w:tcBorders>
                    <w:top w:val="single" w:sz="8" w:space="0" w:color="000000"/>
                    <w:left w:val="single" w:sz="8" w:space="0" w:color="000000"/>
                    <w:bottom w:val="single" w:sz="8" w:space="0" w:color="000000"/>
                    <w:right w:val="single" w:sz="8" w:space="0" w:color="000000"/>
                  </w:tcBorders>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80</w:t>
                  </w:r>
                </w:p>
              </w:tc>
            </w:tr>
          </w:tbl>
          <w:p w:rsidR="00111E76" w:rsidRPr="009C1A07" w:rsidRDefault="00111E76" w:rsidP="00111E76">
            <w:pPr>
              <w:spacing w:after="0" w:line="240" w:lineRule="auto"/>
              <w:rPr>
                <w:rFonts w:ascii="Times New Roman" w:eastAsia="Arial" w:hAnsi="Times New Roman"/>
                <w:color w:val="000000"/>
                <w:sz w:val="24"/>
                <w:szCs w:val="24"/>
              </w:rPr>
            </w:pPr>
          </w:p>
        </w:tc>
      </w:tr>
      <w:tr w:rsidR="00111E76" w:rsidRPr="009C1A07" w:rsidTr="00EB564A">
        <w:trPr>
          <w:trHeight w:val="1402"/>
        </w:trPr>
        <w:tc>
          <w:tcPr>
            <w:tcW w:w="7594" w:type="dxa"/>
            <w:tcBorders>
              <w:top w:val="nil"/>
              <w:left w:val="nil"/>
              <w:bottom w:val="nil"/>
              <w:right w:val="nil"/>
            </w:tcBorders>
          </w:tcPr>
          <w:p w:rsidR="00111E76" w:rsidRPr="009C1A07" w:rsidRDefault="00111E76" w:rsidP="00111E76">
            <w:pPr>
              <w:spacing w:after="0" w:line="240" w:lineRule="auto"/>
              <w:ind w:right="29"/>
              <w:rPr>
                <w:rFonts w:ascii="Times New Roman" w:eastAsia="Arial" w:hAnsi="Times New Roman"/>
                <w:color w:val="000000"/>
                <w:sz w:val="24"/>
                <w:szCs w:val="24"/>
              </w:rPr>
            </w:pPr>
          </w:p>
          <w:tbl>
            <w:tblPr>
              <w:tblStyle w:val="TableGrid"/>
              <w:tblW w:w="7565" w:type="dxa"/>
              <w:tblInd w:w="0" w:type="dxa"/>
              <w:tblCellMar>
                <w:left w:w="125" w:type="dxa"/>
                <w:right w:w="122" w:type="dxa"/>
              </w:tblCellMar>
              <w:tblLook w:val="04A0" w:firstRow="1" w:lastRow="0" w:firstColumn="1" w:lastColumn="0" w:noHBand="0" w:noVBand="1"/>
            </w:tblPr>
            <w:tblGrid>
              <w:gridCol w:w="7565"/>
            </w:tblGrid>
            <w:tr w:rsidR="00111E76" w:rsidRPr="009C1A07" w:rsidTr="00EB564A">
              <w:trPr>
                <w:trHeight w:val="1402"/>
              </w:trPr>
              <w:tc>
                <w:tcPr>
                  <w:tcW w:w="7565" w:type="dxa"/>
                  <w:tcBorders>
                    <w:top w:val="single" w:sz="8" w:space="0" w:color="000000"/>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Самолеты, вертолеты и иные воздушные суда, имеющие двигатели (с каждой лошадиной силы)</w:t>
                  </w:r>
                </w:p>
              </w:tc>
            </w:tr>
          </w:tbl>
          <w:p w:rsidR="00111E76" w:rsidRPr="009C1A07" w:rsidRDefault="00111E76" w:rsidP="00111E76">
            <w:pPr>
              <w:spacing w:after="0" w:line="240" w:lineRule="auto"/>
              <w:rPr>
                <w:rFonts w:ascii="Times New Roman" w:eastAsia="Arial" w:hAnsi="Times New Roman"/>
                <w:color w:val="000000"/>
                <w:sz w:val="24"/>
                <w:szCs w:val="24"/>
              </w:rPr>
            </w:pPr>
          </w:p>
        </w:tc>
        <w:tc>
          <w:tcPr>
            <w:tcW w:w="2755" w:type="dxa"/>
            <w:tcBorders>
              <w:top w:val="nil"/>
              <w:left w:val="nil"/>
              <w:bottom w:val="nil"/>
              <w:right w:val="nil"/>
            </w:tcBorders>
          </w:tcPr>
          <w:p w:rsidR="00111E76" w:rsidRPr="009C1A07" w:rsidRDefault="00111E76" w:rsidP="00111E76">
            <w:pPr>
              <w:spacing w:after="0" w:line="240" w:lineRule="auto"/>
              <w:ind w:right="11117"/>
              <w:rPr>
                <w:rFonts w:ascii="Times New Roman" w:eastAsia="Arial" w:hAnsi="Times New Roman"/>
                <w:color w:val="000000"/>
                <w:sz w:val="24"/>
                <w:szCs w:val="24"/>
              </w:rPr>
            </w:pPr>
          </w:p>
          <w:tbl>
            <w:tblPr>
              <w:tblStyle w:val="TableGrid"/>
              <w:tblW w:w="2726" w:type="dxa"/>
              <w:tblInd w:w="29" w:type="dxa"/>
              <w:tblCellMar>
                <w:top w:w="434" w:type="dxa"/>
                <w:left w:w="125" w:type="dxa"/>
                <w:right w:w="115" w:type="dxa"/>
              </w:tblCellMar>
              <w:tblLook w:val="04A0" w:firstRow="1" w:lastRow="0" w:firstColumn="1" w:lastColumn="0" w:noHBand="0" w:noVBand="1"/>
            </w:tblPr>
            <w:tblGrid>
              <w:gridCol w:w="2726"/>
            </w:tblGrid>
            <w:tr w:rsidR="00111E76" w:rsidRPr="009C1A07" w:rsidTr="00EB564A">
              <w:trPr>
                <w:trHeight w:val="1402"/>
              </w:trPr>
              <w:tc>
                <w:tcPr>
                  <w:tcW w:w="2726" w:type="dxa"/>
                  <w:tcBorders>
                    <w:top w:val="single" w:sz="8" w:space="0" w:color="000000"/>
                    <w:left w:val="single" w:sz="8" w:space="0" w:color="000000"/>
                    <w:bottom w:val="single" w:sz="8" w:space="0" w:color="000000"/>
                    <w:right w:val="single" w:sz="8" w:space="0" w:color="000000"/>
                  </w:tcBorders>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60</w:t>
                  </w:r>
                </w:p>
              </w:tc>
            </w:tr>
          </w:tbl>
          <w:p w:rsidR="00111E76" w:rsidRPr="009C1A07" w:rsidRDefault="00111E76" w:rsidP="00111E76">
            <w:pPr>
              <w:spacing w:after="0" w:line="240" w:lineRule="auto"/>
              <w:rPr>
                <w:rFonts w:ascii="Times New Roman" w:eastAsia="Arial" w:hAnsi="Times New Roman"/>
                <w:color w:val="000000"/>
                <w:sz w:val="24"/>
                <w:szCs w:val="24"/>
              </w:rPr>
            </w:pPr>
          </w:p>
        </w:tc>
      </w:tr>
      <w:tr w:rsidR="00111E76" w:rsidRPr="009C1A07" w:rsidTr="00EB564A">
        <w:trPr>
          <w:trHeight w:val="1296"/>
        </w:trPr>
        <w:tc>
          <w:tcPr>
            <w:tcW w:w="7594" w:type="dxa"/>
            <w:tcBorders>
              <w:top w:val="nil"/>
              <w:left w:val="nil"/>
              <w:bottom w:val="nil"/>
              <w:right w:val="nil"/>
            </w:tcBorders>
          </w:tcPr>
          <w:p w:rsidR="00111E76" w:rsidRPr="009C1A07" w:rsidRDefault="00111E76" w:rsidP="00111E76">
            <w:pPr>
              <w:spacing w:after="0" w:line="240" w:lineRule="auto"/>
              <w:ind w:right="29"/>
              <w:rPr>
                <w:rFonts w:ascii="Times New Roman" w:eastAsia="Arial" w:hAnsi="Times New Roman"/>
                <w:color w:val="000000"/>
                <w:sz w:val="24"/>
                <w:szCs w:val="24"/>
              </w:rPr>
            </w:pPr>
          </w:p>
          <w:tbl>
            <w:tblPr>
              <w:tblStyle w:val="TableGrid"/>
              <w:tblW w:w="7565" w:type="dxa"/>
              <w:tblInd w:w="0" w:type="dxa"/>
              <w:tblCellMar>
                <w:left w:w="125" w:type="dxa"/>
                <w:right w:w="119" w:type="dxa"/>
              </w:tblCellMar>
              <w:tblLook w:val="04A0" w:firstRow="1" w:lastRow="0" w:firstColumn="1" w:lastColumn="0" w:noHBand="0" w:noVBand="1"/>
            </w:tblPr>
            <w:tblGrid>
              <w:gridCol w:w="7565"/>
            </w:tblGrid>
            <w:tr w:rsidR="00111E76" w:rsidRPr="009C1A07" w:rsidTr="00EB564A">
              <w:trPr>
                <w:trHeight w:val="1296"/>
              </w:trPr>
              <w:tc>
                <w:tcPr>
                  <w:tcW w:w="7565" w:type="dxa"/>
                  <w:tcBorders>
                    <w:top w:val="nil"/>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Самолеты, имеющие реактивные двигатели (с каждого килограмма силы тяги)</w:t>
                  </w:r>
                </w:p>
              </w:tc>
            </w:tr>
          </w:tbl>
          <w:p w:rsidR="00111E76" w:rsidRPr="009C1A07" w:rsidRDefault="00111E76" w:rsidP="00111E76">
            <w:pPr>
              <w:spacing w:after="0" w:line="240" w:lineRule="auto"/>
              <w:rPr>
                <w:rFonts w:ascii="Times New Roman" w:eastAsia="Arial" w:hAnsi="Times New Roman"/>
                <w:color w:val="000000"/>
                <w:sz w:val="24"/>
                <w:szCs w:val="24"/>
              </w:rPr>
            </w:pPr>
          </w:p>
        </w:tc>
        <w:tc>
          <w:tcPr>
            <w:tcW w:w="2755" w:type="dxa"/>
            <w:tcBorders>
              <w:top w:val="nil"/>
              <w:left w:val="nil"/>
              <w:bottom w:val="nil"/>
              <w:right w:val="nil"/>
            </w:tcBorders>
          </w:tcPr>
          <w:p w:rsidR="00111E76" w:rsidRPr="009C1A07" w:rsidRDefault="00111E76" w:rsidP="00111E76">
            <w:pPr>
              <w:spacing w:after="0" w:line="240" w:lineRule="auto"/>
              <w:ind w:right="11117"/>
              <w:rPr>
                <w:rFonts w:ascii="Times New Roman" w:eastAsia="Arial" w:hAnsi="Times New Roman"/>
                <w:color w:val="000000"/>
                <w:sz w:val="24"/>
                <w:szCs w:val="24"/>
              </w:rPr>
            </w:pPr>
          </w:p>
          <w:tbl>
            <w:tblPr>
              <w:tblStyle w:val="TableGrid"/>
              <w:tblW w:w="2726" w:type="dxa"/>
              <w:tblInd w:w="29" w:type="dxa"/>
              <w:tblCellMar>
                <w:top w:w="328" w:type="dxa"/>
                <w:left w:w="125" w:type="dxa"/>
                <w:right w:w="115" w:type="dxa"/>
              </w:tblCellMar>
              <w:tblLook w:val="04A0" w:firstRow="1" w:lastRow="0" w:firstColumn="1" w:lastColumn="0" w:noHBand="0" w:noVBand="1"/>
            </w:tblPr>
            <w:tblGrid>
              <w:gridCol w:w="2726"/>
            </w:tblGrid>
            <w:tr w:rsidR="00111E76" w:rsidRPr="009C1A07" w:rsidTr="00EB564A">
              <w:trPr>
                <w:trHeight w:val="1296"/>
              </w:trPr>
              <w:tc>
                <w:tcPr>
                  <w:tcW w:w="2726" w:type="dxa"/>
                  <w:tcBorders>
                    <w:top w:val="nil"/>
                    <w:left w:val="single" w:sz="8" w:space="0" w:color="000000"/>
                    <w:bottom w:val="single" w:sz="8" w:space="0" w:color="000000"/>
                    <w:right w:val="single" w:sz="8" w:space="0" w:color="000000"/>
                  </w:tcBorders>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50</w:t>
                  </w:r>
                </w:p>
              </w:tc>
            </w:tr>
          </w:tbl>
          <w:p w:rsidR="00111E76" w:rsidRPr="009C1A07" w:rsidRDefault="00111E76" w:rsidP="00111E76">
            <w:pPr>
              <w:spacing w:after="0" w:line="240" w:lineRule="auto"/>
              <w:rPr>
                <w:rFonts w:ascii="Times New Roman" w:eastAsia="Arial" w:hAnsi="Times New Roman"/>
                <w:color w:val="000000"/>
                <w:sz w:val="24"/>
                <w:szCs w:val="24"/>
              </w:rPr>
            </w:pPr>
          </w:p>
        </w:tc>
      </w:tr>
      <w:tr w:rsidR="00111E76" w:rsidRPr="009C1A07" w:rsidTr="00EB564A">
        <w:trPr>
          <w:trHeight w:val="1747"/>
        </w:trPr>
        <w:tc>
          <w:tcPr>
            <w:tcW w:w="7594" w:type="dxa"/>
            <w:tcBorders>
              <w:top w:val="nil"/>
              <w:left w:val="nil"/>
              <w:bottom w:val="nil"/>
              <w:right w:val="nil"/>
            </w:tcBorders>
          </w:tcPr>
          <w:p w:rsidR="00111E76" w:rsidRPr="009C1A07" w:rsidRDefault="00111E76" w:rsidP="00111E76">
            <w:pPr>
              <w:spacing w:after="0" w:line="240" w:lineRule="auto"/>
              <w:ind w:right="29"/>
              <w:rPr>
                <w:rFonts w:ascii="Times New Roman" w:eastAsia="Arial" w:hAnsi="Times New Roman"/>
                <w:color w:val="000000"/>
                <w:sz w:val="24"/>
                <w:szCs w:val="24"/>
              </w:rPr>
            </w:pPr>
          </w:p>
          <w:tbl>
            <w:tblPr>
              <w:tblStyle w:val="TableGrid"/>
              <w:tblW w:w="7565" w:type="dxa"/>
              <w:tblInd w:w="0" w:type="dxa"/>
              <w:tblCellMar>
                <w:left w:w="125" w:type="dxa"/>
                <w:right w:w="119" w:type="dxa"/>
              </w:tblCellMar>
              <w:tblLook w:val="04A0" w:firstRow="1" w:lastRow="0" w:firstColumn="1" w:lastColumn="0" w:noHBand="0" w:noVBand="1"/>
            </w:tblPr>
            <w:tblGrid>
              <w:gridCol w:w="7565"/>
            </w:tblGrid>
            <w:tr w:rsidR="00111E76" w:rsidRPr="009C1A07" w:rsidTr="00EB564A">
              <w:trPr>
                <w:trHeight w:val="1747"/>
              </w:trPr>
              <w:tc>
                <w:tcPr>
                  <w:tcW w:w="7565" w:type="dxa"/>
                  <w:tcBorders>
                    <w:top w:val="single" w:sz="8" w:space="0" w:color="000000"/>
                    <w:left w:val="single" w:sz="8" w:space="0" w:color="000000"/>
                    <w:bottom w:val="single" w:sz="8" w:space="0" w:color="000000"/>
                    <w:right w:val="single" w:sz="8" w:space="0" w:color="000000"/>
                  </w:tcBorders>
                  <w:vAlign w:val="center"/>
                </w:tcPr>
                <w:p w:rsidR="00111E76" w:rsidRPr="009C1A07" w:rsidRDefault="00111E76" w:rsidP="00111E76">
                  <w:pPr>
                    <w:spacing w:after="0" w:line="240"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Другие водные и воздушные транспортные средства, не имеющие двигателей (с единицы транспортного средства)</w:t>
                  </w:r>
                </w:p>
              </w:tc>
            </w:tr>
          </w:tbl>
          <w:p w:rsidR="00111E76" w:rsidRPr="009C1A07" w:rsidRDefault="00111E76" w:rsidP="00111E76">
            <w:pPr>
              <w:spacing w:after="0" w:line="240" w:lineRule="auto"/>
              <w:rPr>
                <w:rFonts w:ascii="Times New Roman" w:eastAsia="Arial" w:hAnsi="Times New Roman"/>
                <w:color w:val="000000"/>
                <w:sz w:val="24"/>
                <w:szCs w:val="24"/>
              </w:rPr>
            </w:pPr>
          </w:p>
        </w:tc>
        <w:tc>
          <w:tcPr>
            <w:tcW w:w="2755" w:type="dxa"/>
            <w:tcBorders>
              <w:top w:val="nil"/>
              <w:left w:val="nil"/>
              <w:bottom w:val="nil"/>
              <w:right w:val="nil"/>
            </w:tcBorders>
          </w:tcPr>
          <w:p w:rsidR="00111E76" w:rsidRPr="009C1A07" w:rsidRDefault="00111E76" w:rsidP="00111E76">
            <w:pPr>
              <w:spacing w:after="0" w:line="240" w:lineRule="auto"/>
              <w:ind w:right="11117"/>
              <w:rPr>
                <w:rFonts w:ascii="Times New Roman" w:eastAsia="Arial" w:hAnsi="Times New Roman"/>
                <w:color w:val="000000"/>
                <w:sz w:val="24"/>
                <w:szCs w:val="24"/>
              </w:rPr>
            </w:pPr>
          </w:p>
          <w:tbl>
            <w:tblPr>
              <w:tblStyle w:val="TableGrid"/>
              <w:tblW w:w="2726" w:type="dxa"/>
              <w:tblInd w:w="29" w:type="dxa"/>
              <w:tblCellMar>
                <w:top w:w="434" w:type="dxa"/>
                <w:left w:w="125" w:type="dxa"/>
                <w:right w:w="115" w:type="dxa"/>
              </w:tblCellMar>
              <w:tblLook w:val="04A0" w:firstRow="1" w:lastRow="0" w:firstColumn="1" w:lastColumn="0" w:noHBand="0" w:noVBand="1"/>
            </w:tblPr>
            <w:tblGrid>
              <w:gridCol w:w="2726"/>
            </w:tblGrid>
            <w:tr w:rsidR="00111E76" w:rsidRPr="009C1A07" w:rsidTr="00EB564A">
              <w:trPr>
                <w:trHeight w:val="1747"/>
              </w:trPr>
              <w:tc>
                <w:tcPr>
                  <w:tcW w:w="2726" w:type="dxa"/>
                  <w:tcBorders>
                    <w:top w:val="single" w:sz="8" w:space="0" w:color="000000"/>
                    <w:left w:val="single" w:sz="8" w:space="0" w:color="000000"/>
                    <w:bottom w:val="single" w:sz="8" w:space="0" w:color="000000"/>
                    <w:right w:val="single" w:sz="8" w:space="0" w:color="000000"/>
                  </w:tcBorders>
                </w:tcPr>
                <w:p w:rsidR="00111E76" w:rsidRPr="009C1A07" w:rsidRDefault="00111E76" w:rsidP="00111E76">
                  <w:pPr>
                    <w:spacing w:after="0" w:line="240" w:lineRule="auto"/>
                    <w:rPr>
                      <w:rFonts w:ascii="Times New Roman" w:eastAsia="Arial" w:hAnsi="Times New Roman"/>
                      <w:color w:val="000000"/>
                      <w:sz w:val="24"/>
                      <w:szCs w:val="24"/>
                    </w:rPr>
                  </w:pPr>
                  <w:r w:rsidRPr="009C1A07">
                    <w:rPr>
                      <w:rFonts w:ascii="Times New Roman" w:eastAsia="Arial" w:hAnsi="Times New Roman"/>
                      <w:color w:val="000000"/>
                      <w:sz w:val="24"/>
                      <w:szCs w:val="24"/>
                    </w:rPr>
                    <w:t>700</w:t>
                  </w:r>
                </w:p>
              </w:tc>
            </w:tr>
          </w:tbl>
          <w:p w:rsidR="00111E76" w:rsidRPr="009C1A07" w:rsidRDefault="00111E76" w:rsidP="00111E76">
            <w:pPr>
              <w:spacing w:after="0" w:line="240" w:lineRule="auto"/>
              <w:rPr>
                <w:rFonts w:ascii="Times New Roman" w:eastAsia="Arial" w:hAnsi="Times New Roman"/>
                <w:color w:val="000000"/>
                <w:sz w:val="24"/>
                <w:szCs w:val="24"/>
              </w:rPr>
            </w:pPr>
          </w:p>
        </w:tc>
      </w:tr>
    </w:tbl>
    <w:p w:rsidR="00111E76" w:rsidRPr="009C1A07" w:rsidRDefault="00111E76" w:rsidP="00111E76">
      <w:pPr>
        <w:keepNext/>
        <w:keepLines/>
        <w:spacing w:after="273" w:line="250" w:lineRule="auto"/>
        <w:outlineLvl w:val="0"/>
        <w:rPr>
          <w:rFonts w:ascii="Times New Roman" w:eastAsia="Arial" w:hAnsi="Times New Roman"/>
          <w:b/>
          <w:color w:val="000000"/>
          <w:sz w:val="24"/>
          <w:szCs w:val="24"/>
        </w:rPr>
      </w:pPr>
      <w:r w:rsidRPr="009C1A07">
        <w:rPr>
          <w:rFonts w:ascii="Times New Roman" w:eastAsia="Arial" w:hAnsi="Times New Roman"/>
          <w:b/>
          <w:color w:val="000000"/>
          <w:sz w:val="24"/>
          <w:szCs w:val="24"/>
        </w:rPr>
        <w:t>Статья 3. Налоговые льготы</w:t>
      </w:r>
      <w:r w:rsidRPr="009C1A07">
        <w:rPr>
          <w:rFonts w:ascii="Times New Roman" w:eastAsia="Arial" w:hAnsi="Times New Roman"/>
          <w:b/>
          <w:color w:val="000000"/>
          <w:sz w:val="24"/>
          <w:szCs w:val="24"/>
        </w:rPr>
        <w:br w:type="page"/>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1. От уплаты налога освобождаются:</w:t>
      </w:r>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Герои Советского Союза, Герои Российской Федерации, Герои Социалистического Труда, Герои Труда Российской Федерации, граждане, награжденные орденом Славы трех степеней - в отношении мотоциклов, мотороллеров и автомобилей легковых с мощностью двигателя до 100 лошадиных сил (для владельцев двух и более транспортных средств - по выбору за одно транспортное средство); лица, имеющие право на налоговую льготу, предусмотренную настоящим пунктом, представляют в налоговый орган по своему выбору письменное заявление о предоставлении налоговой льготы, а также вправе представить соответственно книжку Героя Советского</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Союза, Героя Российской Федерации, Героя Социалистического Труда, Героя</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Труда Российской Федерации, орденскую книжку;</w:t>
      </w:r>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участники Великой Отечественной войны, ветераны боевых действий на территории СССР, на территории Российской Федерации и территориях других государств - в отношении мотоциклов, мотороллеров, автомобилей легковых с мощностью двигателя до 150 лошадиных сил (для владельцев двух и более транспортных средств - по выбору за одно транспортное средство). Лица, имеющие право на налоговую льготу, предусмотренную настоящим пунктом, представляют в налоговый орган по своему выбору письменное заявление о предоставлении налоговой льготы, а также вправе представить соответственно удостоверение участника Великой Отечественной войны, удостоверение ветерана боевых действий;</w:t>
      </w:r>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граждане, подвергшиеся воздействию радиации вследствие катастрофы на Чернобыльской АЭС, а также приравненные к ним категории лиц - в отношении мотоциклов, мотороллеров и автомобилей легковых с мощностью двигателя до 150 лошадиных сил или с года выпуска которых прошло более 15 лет (для владельцев двух и более транспортных средств - по выбору за одно транспортное средство). При этом количество лет, прошедших с года выпуска транспортного средства, определяется по состоянию на 1 января текущего года в календарных годах с года, следующего за годом выпуска транспортного средства. Лица, имеющие право на налоговую льготу, предусмотренную настоящим пунктом, представляют в налоговый орган по своему выбору письменное заявление о предоставлении налоговой льготы, а также вправе представить соответственно специальные удостоверения инвалидов, специальные удостоверения единого образца и иные удостоверения, предусмотренные частью четвертой статьи 15 и частью одиннадцатой статьи 24 Закона Российской Федерации от 15 мая 1991 года N 1244-I "О социальной защите граждан, подвергшихся воздействию радиации вследствие катастрофы на Чернобыльской АЭС", а также абзацем пятым пункта 2 постановления Верховного Совета Российской Федерации от 27 декабря 1991 года N 2123-I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111E76" w:rsidRPr="009C1A07" w:rsidRDefault="00111E76" w:rsidP="00111E76">
      <w:pPr>
        <w:numPr>
          <w:ilvl w:val="0"/>
          <w:numId w:val="3"/>
        </w:numPr>
        <w:spacing w:after="3" w:line="255"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инвалиды с детства - в отношении автомобилей легковых с мощностью двигателя до 100 лошадиных сил (для владельцев двух и более транспортных средств - по выбору за одно транспортное средство); лица, имеющие право на налоговую льготу, предусмотренную настоящим пунктом, представляют в налоговый орган по своему выбору письменное заявление о предоставлении налоговой льготы, а также вправе представить справку, подтверждающую факт установления инвалидности, выданную в установленном порядке;</w:t>
      </w:r>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инвалиды I и II группы - в отношении мотоциклов, мотороллеров и автомобилей легковых с мощностью двигателя до 100 лошадиных сил (для владельцев двух и более транспортных средств - по выбору за одно транспортное средство); лица, имеющие право на налоговую льготу, предусмотренную настоящим пунктом, представляют в налоговый орган по своему выбору письменное заявление о предоставлении налоговой льготы, а также вправе представить справку, подтверждающую факт установления инвалидности, выданную в установленном порядке;</w:t>
      </w:r>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общественные организации инвалидов - в отношении транспортных средств, используемых для осуществления уставной деятельности;</w:t>
      </w:r>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организации автотранспорта общего пользования - в отношении транспортных средств, осуществляющих перевозки пассажиров (кроме такси) по тарифам, регулируемым органами государственной власти (организации, имеющие более 60% доходов от регулируемых перевозок);</w:t>
      </w:r>
    </w:p>
    <w:p w:rsidR="00111E76" w:rsidRPr="009C1A07" w:rsidRDefault="00111E76" w:rsidP="00111E76">
      <w:pPr>
        <w:numPr>
          <w:ilvl w:val="0"/>
          <w:numId w:val="3"/>
        </w:numPr>
        <w:spacing w:after="3" w:line="255" w:lineRule="auto"/>
        <w:ind w:firstLine="480"/>
        <w:jc w:val="both"/>
        <w:rPr>
          <w:rFonts w:ascii="Times New Roman" w:eastAsia="Arial" w:hAnsi="Times New Roman"/>
          <w:color w:val="000000"/>
          <w:sz w:val="24"/>
          <w:szCs w:val="24"/>
        </w:rPr>
      </w:pPr>
      <w:hyperlink r:id="rId77">
        <w:r w:rsidRPr="009C1A07">
          <w:rPr>
            <w:rFonts w:ascii="Times New Roman" w:eastAsia="Arial" w:hAnsi="Times New Roman"/>
            <w:color w:val="000000"/>
            <w:sz w:val="24"/>
            <w:szCs w:val="24"/>
          </w:rPr>
          <w:t>утратил</w:t>
        </w:r>
      </w:hyperlink>
      <w:hyperlink r:id="rId78">
        <w:r w:rsidRPr="009C1A07">
          <w:rPr>
            <w:rFonts w:ascii="Times New Roman" w:eastAsia="Arial" w:hAnsi="Times New Roman"/>
            <w:color w:val="000000"/>
            <w:sz w:val="24"/>
            <w:szCs w:val="24"/>
          </w:rPr>
          <w:t xml:space="preserve"> </w:t>
        </w:r>
      </w:hyperlink>
      <w:hyperlink r:id="rId79">
        <w:r w:rsidRPr="009C1A07">
          <w:rPr>
            <w:rFonts w:ascii="Times New Roman" w:eastAsia="Arial" w:hAnsi="Times New Roman"/>
            <w:color w:val="000000"/>
            <w:sz w:val="24"/>
            <w:szCs w:val="24"/>
          </w:rPr>
          <w:t>силу</w:t>
        </w:r>
      </w:hyperlink>
      <w:hyperlink r:id="rId80">
        <w:r w:rsidRPr="009C1A07">
          <w:rPr>
            <w:rFonts w:ascii="Times New Roman" w:eastAsia="Arial" w:hAnsi="Times New Roman"/>
            <w:color w:val="000000"/>
            <w:sz w:val="24"/>
            <w:szCs w:val="24"/>
          </w:rPr>
          <w:t xml:space="preserve"> </w:t>
        </w:r>
      </w:hyperlink>
      <w:hyperlink r:id="rId81">
        <w:r w:rsidRPr="009C1A07">
          <w:rPr>
            <w:rFonts w:ascii="Times New Roman" w:eastAsia="Arial" w:hAnsi="Times New Roman"/>
            <w:color w:val="000000"/>
            <w:sz w:val="24"/>
            <w:szCs w:val="24"/>
          </w:rPr>
          <w:t>с</w:t>
        </w:r>
      </w:hyperlink>
      <w:hyperlink r:id="rId82">
        <w:r w:rsidRPr="009C1A07">
          <w:rPr>
            <w:rFonts w:ascii="Times New Roman" w:eastAsia="Arial" w:hAnsi="Times New Roman"/>
            <w:color w:val="000000"/>
            <w:sz w:val="24"/>
            <w:szCs w:val="24"/>
          </w:rPr>
          <w:t xml:space="preserve"> </w:t>
        </w:r>
      </w:hyperlink>
      <w:hyperlink r:id="rId83">
        <w:r w:rsidRPr="009C1A07">
          <w:rPr>
            <w:rFonts w:ascii="Times New Roman" w:eastAsia="Arial" w:hAnsi="Times New Roman"/>
            <w:color w:val="000000"/>
            <w:sz w:val="24"/>
            <w:szCs w:val="24"/>
          </w:rPr>
          <w:t xml:space="preserve">1 </w:t>
        </w:r>
      </w:hyperlink>
      <w:hyperlink r:id="rId84">
        <w:r w:rsidRPr="009C1A07">
          <w:rPr>
            <w:rFonts w:ascii="Times New Roman" w:eastAsia="Arial" w:hAnsi="Times New Roman"/>
            <w:color w:val="000000"/>
            <w:sz w:val="24"/>
            <w:szCs w:val="24"/>
          </w:rPr>
          <w:t>января</w:t>
        </w:r>
      </w:hyperlink>
      <w:hyperlink r:id="rId85">
        <w:r w:rsidRPr="009C1A07">
          <w:rPr>
            <w:rFonts w:ascii="Times New Roman" w:eastAsia="Arial" w:hAnsi="Times New Roman"/>
            <w:color w:val="000000"/>
            <w:sz w:val="24"/>
            <w:szCs w:val="24"/>
          </w:rPr>
          <w:t xml:space="preserve"> </w:t>
        </w:r>
      </w:hyperlink>
      <w:hyperlink r:id="rId86">
        <w:r w:rsidRPr="009C1A07">
          <w:rPr>
            <w:rFonts w:ascii="Times New Roman" w:eastAsia="Arial" w:hAnsi="Times New Roman"/>
            <w:color w:val="000000"/>
            <w:sz w:val="24"/>
            <w:szCs w:val="24"/>
          </w:rPr>
          <w:t xml:space="preserve">2013 </w:t>
        </w:r>
      </w:hyperlink>
      <w:hyperlink r:id="rId87">
        <w:r w:rsidRPr="009C1A07">
          <w:rPr>
            <w:rFonts w:ascii="Times New Roman" w:eastAsia="Arial" w:hAnsi="Times New Roman"/>
            <w:color w:val="000000"/>
            <w:sz w:val="24"/>
            <w:szCs w:val="24"/>
          </w:rPr>
          <w:t>года</w:t>
        </w:r>
      </w:hyperlink>
      <w:hyperlink r:id="rId88">
        <w:r w:rsidRPr="009C1A07">
          <w:rPr>
            <w:rFonts w:ascii="Times New Roman" w:eastAsia="Arial" w:hAnsi="Times New Roman"/>
            <w:color w:val="000000"/>
            <w:sz w:val="24"/>
            <w:szCs w:val="24"/>
          </w:rPr>
          <w:t xml:space="preserve">. </w:t>
        </w:r>
      </w:hyperlink>
      <w:hyperlink r:id="rId89">
        <w:r w:rsidRPr="009C1A07">
          <w:rPr>
            <w:rFonts w:ascii="Times New Roman" w:eastAsia="Arial" w:hAnsi="Times New Roman"/>
            <w:color w:val="000000"/>
            <w:sz w:val="24"/>
            <w:szCs w:val="24"/>
          </w:rPr>
          <w:t xml:space="preserve">- </w:t>
        </w:r>
      </w:hyperlink>
      <w:hyperlink r:id="rId90">
        <w:r w:rsidRPr="009C1A07">
          <w:rPr>
            <w:rFonts w:ascii="Times New Roman" w:eastAsia="Arial" w:hAnsi="Times New Roman"/>
            <w:color w:val="0000EE"/>
            <w:sz w:val="24"/>
            <w:szCs w:val="24"/>
            <w:u w:val="single" w:color="0000EE"/>
          </w:rPr>
          <w:t>Закон</w:t>
        </w:r>
      </w:hyperlink>
      <w:hyperlink r:id="rId91">
        <w:r w:rsidRPr="009C1A07">
          <w:rPr>
            <w:rFonts w:ascii="Times New Roman" w:eastAsia="Arial" w:hAnsi="Times New Roman"/>
            <w:color w:val="0000EE"/>
            <w:sz w:val="24"/>
            <w:szCs w:val="24"/>
            <w:u w:val="single" w:color="0000EE"/>
          </w:rPr>
          <w:t xml:space="preserve"> </w:t>
        </w:r>
      </w:hyperlink>
      <w:hyperlink r:id="rId92">
        <w:r w:rsidRPr="009C1A07">
          <w:rPr>
            <w:rFonts w:ascii="Times New Roman" w:eastAsia="Arial" w:hAnsi="Times New Roman"/>
            <w:color w:val="0000EE"/>
            <w:sz w:val="24"/>
            <w:szCs w:val="24"/>
            <w:u w:val="single" w:color="0000EE"/>
          </w:rPr>
          <w:t>Ульяновской</w:t>
        </w:r>
      </w:hyperlink>
      <w:hyperlink r:id="rId93">
        <w:r w:rsidRPr="009C1A07">
          <w:rPr>
            <w:rFonts w:ascii="Times New Roman" w:eastAsia="Arial" w:hAnsi="Times New Roman"/>
            <w:color w:val="0000EE"/>
            <w:sz w:val="24"/>
            <w:szCs w:val="24"/>
            <w:u w:val="single" w:color="0000EE"/>
          </w:rPr>
          <w:t xml:space="preserve"> </w:t>
        </w:r>
      </w:hyperlink>
      <w:hyperlink r:id="rId94">
        <w:r w:rsidRPr="009C1A07">
          <w:rPr>
            <w:rFonts w:ascii="Times New Roman" w:eastAsia="Arial" w:hAnsi="Times New Roman"/>
            <w:color w:val="0000EE"/>
            <w:sz w:val="24"/>
            <w:szCs w:val="24"/>
            <w:u w:val="single" w:color="0000EE"/>
          </w:rPr>
          <w:t>области</w:t>
        </w:r>
      </w:hyperlink>
      <w:hyperlink r:id="rId95">
        <w:r w:rsidRPr="009C1A07">
          <w:rPr>
            <w:rFonts w:ascii="Times New Roman" w:eastAsia="Arial" w:hAnsi="Times New Roman"/>
            <w:color w:val="0000EE"/>
            <w:sz w:val="24"/>
            <w:szCs w:val="24"/>
            <w:u w:val="single" w:color="0000EE"/>
          </w:rPr>
          <w:t xml:space="preserve"> </w:t>
        </w:r>
      </w:hyperlink>
      <w:hyperlink r:id="rId96">
        <w:r w:rsidRPr="009C1A07">
          <w:rPr>
            <w:rFonts w:ascii="Times New Roman" w:eastAsia="Arial" w:hAnsi="Times New Roman"/>
            <w:color w:val="0000EE"/>
            <w:sz w:val="24"/>
            <w:szCs w:val="24"/>
            <w:u w:val="single" w:color="0000EE"/>
          </w:rPr>
          <w:t>от</w:t>
        </w:r>
      </w:hyperlink>
    </w:p>
    <w:p w:rsidR="00111E76" w:rsidRPr="009C1A07" w:rsidRDefault="00111E76" w:rsidP="00111E76">
      <w:pPr>
        <w:spacing w:after="3" w:line="255" w:lineRule="auto"/>
        <w:ind w:right="38"/>
        <w:jc w:val="both"/>
        <w:rPr>
          <w:rFonts w:ascii="Times New Roman" w:eastAsia="Arial" w:hAnsi="Times New Roman"/>
          <w:color w:val="000000"/>
          <w:sz w:val="24"/>
          <w:szCs w:val="24"/>
        </w:rPr>
      </w:pPr>
      <w:hyperlink r:id="rId97">
        <w:r w:rsidRPr="009C1A07">
          <w:rPr>
            <w:rFonts w:ascii="Times New Roman" w:eastAsia="Arial" w:hAnsi="Times New Roman"/>
            <w:color w:val="0000EE"/>
            <w:sz w:val="24"/>
            <w:szCs w:val="24"/>
            <w:u w:val="single" w:color="0000EE"/>
          </w:rPr>
          <w:t>06.06.2012 N 75-ЗО</w:t>
        </w:r>
      </w:hyperlink>
      <w:hyperlink r:id="rId98">
        <w:r w:rsidRPr="009C1A07">
          <w:rPr>
            <w:rFonts w:ascii="Times New Roman" w:eastAsia="Arial" w:hAnsi="Times New Roman"/>
            <w:color w:val="000000"/>
            <w:sz w:val="24"/>
            <w:szCs w:val="24"/>
          </w:rPr>
          <w:t>.</w:t>
        </w:r>
      </w:hyperlink>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организации, реализовавшие инвестиционные проекты, которым в </w:t>
      </w:r>
      <w:hyperlink r:id="rId99">
        <w:r w:rsidRPr="009C1A07">
          <w:rPr>
            <w:rFonts w:ascii="Times New Roman" w:eastAsia="Arial" w:hAnsi="Times New Roman"/>
            <w:color w:val="000000"/>
            <w:sz w:val="24"/>
            <w:szCs w:val="24"/>
          </w:rPr>
          <w:t xml:space="preserve">соответствии с </w:t>
        </w:r>
      </w:hyperlink>
      <w:hyperlink r:id="rId100">
        <w:r w:rsidRPr="009C1A07">
          <w:rPr>
            <w:rFonts w:ascii="Times New Roman" w:eastAsia="Arial" w:hAnsi="Times New Roman"/>
            <w:color w:val="0000EE"/>
            <w:sz w:val="24"/>
            <w:szCs w:val="24"/>
            <w:u w:val="single" w:color="0000EE"/>
          </w:rPr>
          <w:t>Законом</w:t>
        </w:r>
      </w:hyperlink>
      <w:hyperlink r:id="rId101">
        <w:r w:rsidRPr="009C1A07">
          <w:rPr>
            <w:rFonts w:ascii="Times New Roman" w:eastAsia="Arial" w:hAnsi="Times New Roman"/>
            <w:color w:val="0000EE"/>
            <w:sz w:val="24"/>
            <w:szCs w:val="24"/>
            <w:u w:val="single" w:color="0000EE"/>
          </w:rPr>
          <w:t xml:space="preserve"> </w:t>
        </w:r>
      </w:hyperlink>
      <w:hyperlink r:id="rId102">
        <w:r w:rsidRPr="009C1A07">
          <w:rPr>
            <w:rFonts w:ascii="Times New Roman" w:eastAsia="Arial" w:hAnsi="Times New Roman"/>
            <w:color w:val="0000EE"/>
            <w:sz w:val="24"/>
            <w:szCs w:val="24"/>
            <w:u w:val="single" w:color="0000EE"/>
          </w:rPr>
          <w:t>Ульяновской</w:t>
        </w:r>
      </w:hyperlink>
      <w:hyperlink r:id="rId103">
        <w:r w:rsidRPr="009C1A07">
          <w:rPr>
            <w:rFonts w:ascii="Times New Roman" w:eastAsia="Arial" w:hAnsi="Times New Roman"/>
            <w:color w:val="0000EE"/>
            <w:sz w:val="24"/>
            <w:szCs w:val="24"/>
            <w:u w:val="single" w:color="0000EE"/>
          </w:rPr>
          <w:t xml:space="preserve"> </w:t>
        </w:r>
      </w:hyperlink>
      <w:hyperlink r:id="rId104">
        <w:r w:rsidRPr="009C1A07">
          <w:rPr>
            <w:rFonts w:ascii="Times New Roman" w:eastAsia="Arial" w:hAnsi="Times New Roman"/>
            <w:color w:val="0000EE"/>
            <w:sz w:val="24"/>
            <w:szCs w:val="24"/>
            <w:u w:val="single" w:color="0000EE"/>
          </w:rPr>
          <w:t>области</w:t>
        </w:r>
      </w:hyperlink>
      <w:hyperlink r:id="rId105">
        <w:r w:rsidRPr="009C1A07">
          <w:rPr>
            <w:rFonts w:ascii="Times New Roman" w:eastAsia="Arial" w:hAnsi="Times New Roman"/>
            <w:color w:val="0000EE"/>
            <w:sz w:val="24"/>
            <w:szCs w:val="24"/>
            <w:u w:val="single" w:color="0000EE"/>
          </w:rPr>
          <w:t xml:space="preserve"> </w:t>
        </w:r>
      </w:hyperlink>
      <w:hyperlink r:id="rId106">
        <w:r w:rsidRPr="009C1A07">
          <w:rPr>
            <w:rFonts w:ascii="Times New Roman" w:eastAsia="Arial" w:hAnsi="Times New Roman"/>
            <w:color w:val="0000EE"/>
            <w:sz w:val="24"/>
            <w:szCs w:val="24"/>
            <w:u w:val="single" w:color="0000EE"/>
          </w:rPr>
          <w:t>от</w:t>
        </w:r>
      </w:hyperlink>
      <w:hyperlink r:id="rId107">
        <w:r w:rsidRPr="009C1A07">
          <w:rPr>
            <w:rFonts w:ascii="Times New Roman" w:eastAsia="Arial" w:hAnsi="Times New Roman"/>
            <w:color w:val="0000EE"/>
            <w:sz w:val="24"/>
            <w:szCs w:val="24"/>
            <w:u w:val="single" w:color="0000EE"/>
          </w:rPr>
          <w:t xml:space="preserve"> 15 </w:t>
        </w:r>
      </w:hyperlink>
      <w:hyperlink r:id="rId108">
        <w:r w:rsidRPr="009C1A07">
          <w:rPr>
            <w:rFonts w:ascii="Times New Roman" w:eastAsia="Arial" w:hAnsi="Times New Roman"/>
            <w:color w:val="0000EE"/>
            <w:sz w:val="24"/>
            <w:szCs w:val="24"/>
            <w:u w:val="single" w:color="0000EE"/>
          </w:rPr>
          <w:t>марта</w:t>
        </w:r>
      </w:hyperlink>
      <w:hyperlink r:id="rId109">
        <w:r w:rsidRPr="009C1A07">
          <w:rPr>
            <w:rFonts w:ascii="Times New Roman" w:eastAsia="Arial" w:hAnsi="Times New Roman"/>
            <w:color w:val="0000EE"/>
            <w:sz w:val="24"/>
            <w:szCs w:val="24"/>
            <w:u w:val="single" w:color="0000EE"/>
          </w:rPr>
          <w:t xml:space="preserve"> 2005 </w:t>
        </w:r>
      </w:hyperlink>
      <w:hyperlink r:id="rId110">
        <w:r w:rsidRPr="009C1A07">
          <w:rPr>
            <w:rFonts w:ascii="Times New Roman" w:eastAsia="Arial" w:hAnsi="Times New Roman"/>
            <w:color w:val="0000EE"/>
            <w:sz w:val="24"/>
            <w:szCs w:val="24"/>
            <w:u w:val="single" w:color="0000EE"/>
          </w:rPr>
          <w:t xml:space="preserve">года N 019-ЗО </w:t>
        </w:r>
      </w:hyperlink>
      <w:hyperlink r:id="rId111">
        <w:r w:rsidRPr="009C1A07">
          <w:rPr>
            <w:rFonts w:ascii="Times New Roman" w:eastAsia="Arial" w:hAnsi="Times New Roman"/>
            <w:color w:val="0000EE"/>
            <w:sz w:val="24"/>
            <w:szCs w:val="24"/>
            <w:u w:val="single" w:color="0000EE"/>
          </w:rPr>
          <w:t>"</w:t>
        </w:r>
      </w:hyperlink>
      <w:hyperlink r:id="rId112">
        <w:r w:rsidRPr="009C1A07">
          <w:rPr>
            <w:rFonts w:ascii="Times New Roman" w:eastAsia="Arial" w:hAnsi="Times New Roman"/>
            <w:color w:val="0000EE"/>
            <w:sz w:val="24"/>
            <w:szCs w:val="24"/>
            <w:u w:val="single" w:color="0000EE"/>
          </w:rPr>
          <w:t>О</w:t>
        </w:r>
      </w:hyperlink>
      <w:hyperlink r:id="rId113">
        <w:r w:rsidRPr="009C1A07">
          <w:rPr>
            <w:rFonts w:ascii="Times New Roman" w:eastAsia="Arial" w:hAnsi="Times New Roman"/>
            <w:color w:val="0000EE"/>
            <w:sz w:val="24"/>
            <w:szCs w:val="24"/>
            <w:u w:val="single" w:color="0000EE"/>
          </w:rPr>
          <w:t xml:space="preserve"> </w:t>
        </w:r>
      </w:hyperlink>
      <w:hyperlink r:id="rId114">
        <w:r w:rsidRPr="009C1A07">
          <w:rPr>
            <w:rFonts w:ascii="Times New Roman" w:eastAsia="Arial" w:hAnsi="Times New Roman"/>
            <w:color w:val="0000EE"/>
            <w:sz w:val="24"/>
            <w:szCs w:val="24"/>
            <w:u w:val="single" w:color="0000EE"/>
          </w:rPr>
          <w:t>развитии</w:t>
        </w:r>
      </w:hyperlink>
      <w:hyperlink r:id="rId115">
        <w:r w:rsidRPr="009C1A07">
          <w:rPr>
            <w:rFonts w:ascii="Times New Roman" w:eastAsia="Arial" w:hAnsi="Times New Roman"/>
            <w:color w:val="0000EE"/>
            <w:sz w:val="24"/>
            <w:szCs w:val="24"/>
            <w:u w:val="single" w:color="0000EE"/>
          </w:rPr>
          <w:t xml:space="preserve"> </w:t>
        </w:r>
      </w:hyperlink>
      <w:hyperlink r:id="rId116">
        <w:r w:rsidRPr="009C1A07">
          <w:rPr>
            <w:rFonts w:ascii="Times New Roman" w:eastAsia="Arial" w:hAnsi="Times New Roman"/>
            <w:color w:val="0000EE"/>
            <w:sz w:val="24"/>
            <w:szCs w:val="24"/>
            <w:u w:val="single" w:color="0000EE"/>
          </w:rPr>
          <w:t>инвестиционной</w:t>
        </w:r>
      </w:hyperlink>
      <w:hyperlink r:id="rId117">
        <w:r w:rsidRPr="009C1A07">
          <w:rPr>
            <w:rFonts w:ascii="Times New Roman" w:eastAsia="Arial" w:hAnsi="Times New Roman"/>
            <w:color w:val="0000EE"/>
            <w:sz w:val="24"/>
            <w:szCs w:val="24"/>
            <w:u w:val="single" w:color="0000EE"/>
          </w:rPr>
          <w:t xml:space="preserve"> </w:t>
        </w:r>
      </w:hyperlink>
      <w:hyperlink r:id="rId118">
        <w:r w:rsidRPr="009C1A07">
          <w:rPr>
            <w:rFonts w:ascii="Times New Roman" w:eastAsia="Arial" w:hAnsi="Times New Roman"/>
            <w:color w:val="0000EE"/>
            <w:sz w:val="24"/>
            <w:szCs w:val="24"/>
            <w:u w:val="single" w:color="0000EE"/>
          </w:rPr>
          <w:t>деятельности</w:t>
        </w:r>
      </w:hyperlink>
      <w:hyperlink r:id="rId119">
        <w:r w:rsidRPr="009C1A07">
          <w:rPr>
            <w:rFonts w:ascii="Times New Roman" w:eastAsia="Arial" w:hAnsi="Times New Roman"/>
            <w:color w:val="0000EE"/>
            <w:sz w:val="24"/>
            <w:szCs w:val="24"/>
            <w:u w:val="single" w:color="0000EE"/>
          </w:rPr>
          <w:t xml:space="preserve"> </w:t>
        </w:r>
      </w:hyperlink>
      <w:hyperlink r:id="rId120">
        <w:r w:rsidRPr="009C1A07">
          <w:rPr>
            <w:rFonts w:ascii="Times New Roman" w:eastAsia="Arial" w:hAnsi="Times New Roman"/>
            <w:color w:val="0000EE"/>
            <w:sz w:val="24"/>
            <w:szCs w:val="24"/>
            <w:u w:val="single" w:color="0000EE"/>
          </w:rPr>
          <w:t>на</w:t>
        </w:r>
      </w:hyperlink>
      <w:hyperlink r:id="rId121">
        <w:r w:rsidRPr="009C1A07">
          <w:rPr>
            <w:rFonts w:ascii="Times New Roman" w:eastAsia="Arial" w:hAnsi="Times New Roman"/>
            <w:color w:val="0000EE"/>
            <w:sz w:val="24"/>
            <w:szCs w:val="24"/>
            <w:u w:val="single" w:color="0000EE"/>
          </w:rPr>
          <w:t xml:space="preserve"> </w:t>
        </w:r>
      </w:hyperlink>
      <w:hyperlink r:id="rId122">
        <w:r w:rsidRPr="009C1A07">
          <w:rPr>
            <w:rFonts w:ascii="Times New Roman" w:eastAsia="Arial" w:hAnsi="Times New Roman"/>
            <w:color w:val="0000EE"/>
            <w:sz w:val="24"/>
            <w:szCs w:val="24"/>
            <w:u w:val="single" w:color="0000EE"/>
          </w:rPr>
          <w:t>территории</w:t>
        </w:r>
      </w:hyperlink>
      <w:hyperlink r:id="rId123">
        <w:r w:rsidRPr="009C1A07">
          <w:rPr>
            <w:rFonts w:ascii="Times New Roman" w:eastAsia="Arial" w:hAnsi="Times New Roman"/>
            <w:color w:val="0000EE"/>
            <w:sz w:val="24"/>
            <w:szCs w:val="24"/>
            <w:u w:val="single" w:color="0000EE"/>
          </w:rPr>
          <w:t xml:space="preserve"> </w:t>
        </w:r>
      </w:hyperlink>
      <w:hyperlink r:id="rId124">
        <w:r w:rsidRPr="009C1A07">
          <w:rPr>
            <w:rFonts w:ascii="Times New Roman" w:eastAsia="Arial" w:hAnsi="Times New Roman"/>
            <w:color w:val="0000EE"/>
            <w:sz w:val="24"/>
            <w:szCs w:val="24"/>
            <w:u w:val="single" w:color="0000EE"/>
          </w:rPr>
          <w:t>Ульяновской области"</w:t>
        </w:r>
      </w:hyperlink>
      <w:hyperlink r:id="rId125">
        <w:r w:rsidRPr="009C1A07">
          <w:rPr>
            <w:rFonts w:ascii="Times New Roman" w:eastAsia="Arial" w:hAnsi="Times New Roman"/>
            <w:color w:val="000000"/>
            <w:sz w:val="24"/>
            <w:szCs w:val="24"/>
          </w:rPr>
          <w:t xml:space="preserve"> </w:t>
        </w:r>
      </w:hyperlink>
      <w:hyperlink r:id="rId126">
        <w:r w:rsidRPr="009C1A07">
          <w:rPr>
            <w:rFonts w:ascii="Times New Roman" w:eastAsia="Arial" w:hAnsi="Times New Roman"/>
            <w:color w:val="000000"/>
            <w:sz w:val="24"/>
            <w:szCs w:val="24"/>
          </w:rPr>
          <w:t>присвоен</w:t>
        </w:r>
      </w:hyperlink>
      <w:hyperlink r:id="rId127">
        <w:r w:rsidRPr="009C1A07">
          <w:rPr>
            <w:rFonts w:ascii="Times New Roman" w:eastAsia="Arial" w:hAnsi="Times New Roman"/>
            <w:color w:val="000000"/>
            <w:sz w:val="24"/>
            <w:szCs w:val="24"/>
          </w:rPr>
          <w:t xml:space="preserve"> </w:t>
        </w:r>
      </w:hyperlink>
      <w:hyperlink r:id="rId128">
        <w:r w:rsidRPr="009C1A07">
          <w:rPr>
            <w:rFonts w:ascii="Times New Roman" w:eastAsia="Arial" w:hAnsi="Times New Roman"/>
            <w:color w:val="000000"/>
            <w:sz w:val="24"/>
            <w:szCs w:val="24"/>
          </w:rPr>
          <w:t>статус</w:t>
        </w:r>
      </w:hyperlink>
      <w:hyperlink r:id="rId129">
        <w:r w:rsidRPr="009C1A07">
          <w:rPr>
            <w:rFonts w:ascii="Times New Roman" w:eastAsia="Arial" w:hAnsi="Times New Roman"/>
            <w:color w:val="000000"/>
            <w:sz w:val="24"/>
            <w:szCs w:val="24"/>
          </w:rPr>
          <w:t xml:space="preserve"> </w:t>
        </w:r>
      </w:hyperlink>
      <w:hyperlink r:id="rId130">
        <w:r w:rsidRPr="009C1A07">
          <w:rPr>
            <w:rFonts w:ascii="Times New Roman" w:eastAsia="Arial" w:hAnsi="Times New Roman"/>
            <w:color w:val="000000"/>
            <w:sz w:val="24"/>
            <w:szCs w:val="24"/>
          </w:rPr>
          <w:t>особо</w:t>
        </w:r>
      </w:hyperlink>
      <w:hyperlink r:id="rId131">
        <w:r w:rsidRPr="009C1A07">
          <w:rPr>
            <w:rFonts w:ascii="Times New Roman" w:eastAsia="Arial" w:hAnsi="Times New Roman"/>
            <w:color w:val="000000"/>
            <w:sz w:val="24"/>
            <w:szCs w:val="24"/>
          </w:rPr>
          <w:t xml:space="preserve"> </w:t>
        </w:r>
      </w:hyperlink>
      <w:hyperlink r:id="rId132">
        <w:r w:rsidRPr="009C1A07">
          <w:rPr>
            <w:rFonts w:ascii="Times New Roman" w:eastAsia="Arial" w:hAnsi="Times New Roman"/>
            <w:color w:val="000000"/>
            <w:sz w:val="24"/>
            <w:szCs w:val="24"/>
          </w:rPr>
          <w:t>значимого</w:t>
        </w:r>
      </w:hyperlink>
      <w:hyperlink r:id="rId133">
        <w:r w:rsidRPr="009C1A07">
          <w:rPr>
            <w:rFonts w:ascii="Times New Roman" w:eastAsia="Arial" w:hAnsi="Times New Roman"/>
            <w:color w:val="000000"/>
            <w:sz w:val="24"/>
            <w:szCs w:val="24"/>
          </w:rPr>
          <w:t xml:space="preserve"> </w:t>
        </w:r>
      </w:hyperlink>
      <w:hyperlink r:id="rId134">
        <w:r w:rsidRPr="009C1A07">
          <w:rPr>
            <w:rFonts w:ascii="Times New Roman" w:eastAsia="Arial" w:hAnsi="Times New Roman"/>
            <w:color w:val="000000"/>
            <w:sz w:val="24"/>
            <w:szCs w:val="24"/>
          </w:rPr>
          <w:t>инвестиционного</w:t>
        </w:r>
      </w:hyperlink>
      <w:hyperlink r:id="rId135">
        <w:r w:rsidRPr="009C1A07">
          <w:rPr>
            <w:rFonts w:ascii="Times New Roman" w:eastAsia="Arial" w:hAnsi="Times New Roman"/>
            <w:color w:val="000000"/>
            <w:sz w:val="24"/>
            <w:szCs w:val="24"/>
          </w:rPr>
          <w:t xml:space="preserve"> </w:t>
        </w:r>
      </w:hyperlink>
      <w:hyperlink r:id="rId136">
        <w:r w:rsidRPr="009C1A07">
          <w:rPr>
            <w:rFonts w:ascii="Times New Roman" w:eastAsia="Arial" w:hAnsi="Times New Roman"/>
            <w:color w:val="000000"/>
            <w:sz w:val="24"/>
            <w:szCs w:val="24"/>
          </w:rPr>
          <w:t xml:space="preserve">проекта </w:t>
        </w:r>
      </w:hyperlink>
      <w:r w:rsidRPr="009C1A07">
        <w:rPr>
          <w:rFonts w:ascii="Times New Roman" w:eastAsia="Arial" w:hAnsi="Times New Roman"/>
          <w:color w:val="000000"/>
          <w:sz w:val="24"/>
          <w:szCs w:val="24"/>
        </w:rPr>
        <w:t>Ульяновской области (далее - организация, реализовавшая особо значимый инвестиционный проект), - сроком на десять лет с начала налогового периода, следующего за налоговым периодом, в котором завершена реализация инвестиционного проекта, факт завершения реализации которого подтвержден</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Правительством Ульяновской области;</w:t>
      </w:r>
    </w:p>
    <w:p w:rsidR="00111E76" w:rsidRPr="009C1A07" w:rsidRDefault="00111E76" w:rsidP="00111E76">
      <w:pPr>
        <w:numPr>
          <w:ilvl w:val="0"/>
          <w:numId w:val="3"/>
        </w:numPr>
        <w:spacing w:after="0"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утратил силу. - </w:t>
      </w:r>
      <w:hyperlink r:id="rId137">
        <w:r w:rsidRPr="009C1A07">
          <w:rPr>
            <w:rFonts w:ascii="Times New Roman" w:eastAsia="Arial" w:hAnsi="Times New Roman"/>
            <w:color w:val="0000EE"/>
            <w:sz w:val="24"/>
            <w:szCs w:val="24"/>
            <w:u w:val="single" w:color="0000EE"/>
          </w:rPr>
          <w:t>Закон Ульяновской области от 29.11.2018 N 140-ЗО</w:t>
        </w:r>
      </w:hyperlink>
      <w:hyperlink r:id="rId138">
        <w:r w:rsidRPr="009C1A07">
          <w:rPr>
            <w:rFonts w:ascii="Times New Roman" w:eastAsia="Arial" w:hAnsi="Times New Roman"/>
            <w:color w:val="000000"/>
            <w:sz w:val="24"/>
            <w:szCs w:val="24"/>
          </w:rPr>
          <w:t>.</w:t>
        </w:r>
      </w:hyperlink>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один из родителей (усыновителей), опекун, попечитель </w:t>
      </w:r>
      <w:proofErr w:type="spellStart"/>
      <w:r w:rsidRPr="009C1A07">
        <w:rPr>
          <w:rFonts w:ascii="Times New Roman" w:eastAsia="Arial" w:hAnsi="Times New Roman"/>
          <w:color w:val="000000"/>
          <w:sz w:val="24"/>
          <w:szCs w:val="24"/>
        </w:rPr>
        <w:t>ребенкаинвалида</w:t>
      </w:r>
      <w:proofErr w:type="spellEnd"/>
      <w:r w:rsidRPr="009C1A07">
        <w:rPr>
          <w:rFonts w:ascii="Times New Roman" w:eastAsia="Arial" w:hAnsi="Times New Roman"/>
          <w:color w:val="000000"/>
          <w:sz w:val="24"/>
          <w:szCs w:val="24"/>
        </w:rPr>
        <w:t xml:space="preserve"> - в отношении автомобилей легковых с мощностью двигателя до 150 лошадиных сил включительно (для владельцев двух и более транспортных средств - по выбору за одно транспортное средство); лица, имеющие право на налоговую льготу, предусмотренную настоящим пунктом, представляют в налоговый орган по своему выбору письменное заявление о предоставлении налоговой льготы, а также вправе представить свидетельство о рождении ребенка (в необходимых случаях - свидетельство об усыновлении) либо акт органа опеки и попечительства о назначении опекуна или попечителя, а также справку, подтверждающую факт установления инвалидности, выданную в установленном порядке;</w:t>
      </w:r>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один из родителей (усыновителей) в многодетной семье - в отношении автомобилей легковых с мощностью двигателя до 150 лошадиных сил включительно (для владельцев двух и более транспортных средств - по выбору за одно транспортное средство); лица, имеющие право на налоговую льготу, предусмотренную настоящим пунктом, представляют в налоговый орган по своему выбору письменное заявление о предоставлении налоговой льготы, а также вправе представить удостоверение многодетной семьи; </w:t>
      </w:r>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физические лица - в отношении легких и сверхлегких гражданских воздушных судов; лица, имеющие право на налоговую льготу, предусмотренную настоящим пунктом, представляют в налоговый орган по своему выбору письменное заявление о предоставлении налоговой льготы, а также вправе представить свидетельство о государственной регистрации гражданского воздушного судна; </w:t>
      </w:r>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организации - в отношении легких и сверхлегких гражданских воздушных судов, являющихся единичными экземплярами гражданских воздушных судов авиации общего назначения; налоговая льгота, предусмотренная настоящим пунктом, предоставляется на основании письменного заявления лица и соответственно свидетельства о государственной регистрации гражданского воздушного судна.</w:t>
      </w:r>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общественные объединения пожарной охраны - в отношении транспортных средств, используемых для осуществления уставной деятельности; </w:t>
      </w:r>
    </w:p>
    <w:p w:rsidR="00111E76" w:rsidRPr="009C1A07" w:rsidRDefault="00111E76" w:rsidP="00111E76">
      <w:pPr>
        <w:numPr>
          <w:ilvl w:val="0"/>
          <w:numId w:val="3"/>
        </w:numPr>
        <w:spacing w:after="0"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утратил силу. - </w:t>
      </w:r>
      <w:hyperlink r:id="rId139">
        <w:r w:rsidRPr="009C1A07">
          <w:rPr>
            <w:rFonts w:ascii="Times New Roman" w:eastAsia="Arial" w:hAnsi="Times New Roman"/>
            <w:color w:val="0000EE"/>
            <w:sz w:val="24"/>
            <w:szCs w:val="24"/>
            <w:u w:val="single" w:color="0000EE"/>
          </w:rPr>
          <w:t>Закон Ульяновской области от 29.10.2018 N 125-ЗО</w:t>
        </w:r>
      </w:hyperlink>
      <w:hyperlink r:id="rId140">
        <w:r w:rsidRPr="009C1A07">
          <w:rPr>
            <w:rFonts w:ascii="Times New Roman" w:eastAsia="Arial" w:hAnsi="Times New Roman"/>
            <w:color w:val="000000"/>
            <w:sz w:val="24"/>
            <w:szCs w:val="24"/>
          </w:rPr>
          <w:t>.</w:t>
        </w:r>
      </w:hyperlink>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организации, получившие статус резидента территории опережающего социально-экономического развития, - в течение пяти налоговых периодов начиная с налогового периода, в котором организация включена в реестр резидентов территории опережающего социально-экономического развития.</w:t>
      </w:r>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организации резиденты технопарков, находящихся на территории Ульяновской области (далее также технопарки), сведения о которых в </w:t>
      </w:r>
      <w:hyperlink r:id="rId141">
        <w:r w:rsidRPr="009C1A07">
          <w:rPr>
            <w:rFonts w:ascii="Times New Roman" w:eastAsia="Arial" w:hAnsi="Times New Roman"/>
            <w:color w:val="000000"/>
            <w:sz w:val="24"/>
            <w:szCs w:val="24"/>
          </w:rPr>
          <w:t>соответствии</w:t>
        </w:r>
      </w:hyperlink>
      <w:hyperlink r:id="rId142">
        <w:r w:rsidRPr="009C1A07">
          <w:rPr>
            <w:rFonts w:ascii="Times New Roman" w:eastAsia="Arial" w:hAnsi="Times New Roman"/>
            <w:color w:val="000000"/>
            <w:sz w:val="24"/>
            <w:szCs w:val="24"/>
          </w:rPr>
          <w:t xml:space="preserve"> </w:t>
        </w:r>
      </w:hyperlink>
      <w:hyperlink r:id="rId143">
        <w:r w:rsidRPr="009C1A07">
          <w:rPr>
            <w:rFonts w:ascii="Times New Roman" w:eastAsia="Arial" w:hAnsi="Times New Roman"/>
            <w:color w:val="000000"/>
            <w:sz w:val="24"/>
            <w:szCs w:val="24"/>
          </w:rPr>
          <w:t>с</w:t>
        </w:r>
      </w:hyperlink>
      <w:hyperlink r:id="rId144">
        <w:r w:rsidRPr="009C1A07">
          <w:rPr>
            <w:rFonts w:ascii="Times New Roman" w:eastAsia="Arial" w:hAnsi="Times New Roman"/>
            <w:color w:val="000000"/>
            <w:sz w:val="24"/>
            <w:szCs w:val="24"/>
          </w:rPr>
          <w:t xml:space="preserve"> </w:t>
        </w:r>
      </w:hyperlink>
      <w:hyperlink r:id="rId145">
        <w:r w:rsidRPr="009C1A07">
          <w:rPr>
            <w:rFonts w:ascii="Times New Roman" w:eastAsia="Arial" w:hAnsi="Times New Roman"/>
            <w:color w:val="0000EE"/>
            <w:sz w:val="24"/>
            <w:szCs w:val="24"/>
            <w:u w:val="single" w:color="0000EE"/>
          </w:rPr>
          <w:t>Законом</w:t>
        </w:r>
      </w:hyperlink>
      <w:hyperlink r:id="rId146">
        <w:r w:rsidRPr="009C1A07">
          <w:rPr>
            <w:rFonts w:ascii="Times New Roman" w:eastAsia="Arial" w:hAnsi="Times New Roman"/>
            <w:color w:val="0000EE"/>
            <w:sz w:val="24"/>
            <w:szCs w:val="24"/>
            <w:u w:val="single" w:color="0000EE"/>
          </w:rPr>
          <w:t xml:space="preserve"> </w:t>
        </w:r>
      </w:hyperlink>
      <w:hyperlink r:id="rId147">
        <w:r w:rsidRPr="009C1A07">
          <w:rPr>
            <w:rFonts w:ascii="Times New Roman" w:eastAsia="Arial" w:hAnsi="Times New Roman"/>
            <w:color w:val="0000EE"/>
            <w:sz w:val="24"/>
            <w:szCs w:val="24"/>
            <w:u w:val="single" w:color="0000EE"/>
          </w:rPr>
          <w:t>Ульяновской</w:t>
        </w:r>
      </w:hyperlink>
      <w:hyperlink r:id="rId148">
        <w:r w:rsidRPr="009C1A07">
          <w:rPr>
            <w:rFonts w:ascii="Times New Roman" w:eastAsia="Arial" w:hAnsi="Times New Roman"/>
            <w:color w:val="0000EE"/>
            <w:sz w:val="24"/>
            <w:szCs w:val="24"/>
            <w:u w:val="single" w:color="0000EE"/>
          </w:rPr>
          <w:t xml:space="preserve"> </w:t>
        </w:r>
      </w:hyperlink>
      <w:hyperlink r:id="rId149">
        <w:r w:rsidRPr="009C1A07">
          <w:rPr>
            <w:rFonts w:ascii="Times New Roman" w:eastAsia="Arial" w:hAnsi="Times New Roman"/>
            <w:color w:val="0000EE"/>
            <w:sz w:val="24"/>
            <w:szCs w:val="24"/>
            <w:u w:val="single" w:color="0000EE"/>
          </w:rPr>
          <w:t>области</w:t>
        </w:r>
      </w:hyperlink>
      <w:hyperlink r:id="rId150">
        <w:r w:rsidRPr="009C1A07">
          <w:rPr>
            <w:rFonts w:ascii="Times New Roman" w:eastAsia="Arial" w:hAnsi="Times New Roman"/>
            <w:color w:val="0000EE"/>
            <w:sz w:val="24"/>
            <w:szCs w:val="24"/>
            <w:u w:val="single" w:color="0000EE"/>
          </w:rPr>
          <w:t xml:space="preserve"> </w:t>
        </w:r>
      </w:hyperlink>
      <w:hyperlink r:id="rId151">
        <w:r w:rsidRPr="009C1A07">
          <w:rPr>
            <w:rFonts w:ascii="Times New Roman" w:eastAsia="Arial" w:hAnsi="Times New Roman"/>
            <w:color w:val="0000EE"/>
            <w:sz w:val="24"/>
            <w:szCs w:val="24"/>
            <w:u w:val="single" w:color="0000EE"/>
          </w:rPr>
          <w:t>от</w:t>
        </w:r>
      </w:hyperlink>
      <w:hyperlink r:id="rId152">
        <w:r w:rsidRPr="009C1A07">
          <w:rPr>
            <w:rFonts w:ascii="Times New Roman" w:eastAsia="Arial" w:hAnsi="Times New Roman"/>
            <w:color w:val="0000EE"/>
            <w:sz w:val="24"/>
            <w:szCs w:val="24"/>
            <w:u w:val="single" w:color="0000EE"/>
          </w:rPr>
          <w:t xml:space="preserve"> 27 </w:t>
        </w:r>
      </w:hyperlink>
      <w:hyperlink r:id="rId153">
        <w:r w:rsidRPr="009C1A07">
          <w:rPr>
            <w:rFonts w:ascii="Times New Roman" w:eastAsia="Arial" w:hAnsi="Times New Roman"/>
            <w:color w:val="0000EE"/>
            <w:sz w:val="24"/>
            <w:szCs w:val="24"/>
            <w:u w:val="single" w:color="0000EE"/>
          </w:rPr>
          <w:t>октября</w:t>
        </w:r>
      </w:hyperlink>
      <w:hyperlink r:id="rId154">
        <w:r w:rsidRPr="009C1A07">
          <w:rPr>
            <w:rFonts w:ascii="Times New Roman" w:eastAsia="Arial" w:hAnsi="Times New Roman"/>
            <w:color w:val="0000EE"/>
            <w:sz w:val="24"/>
            <w:szCs w:val="24"/>
            <w:u w:val="single" w:color="0000EE"/>
          </w:rPr>
          <w:t xml:space="preserve"> 2017 </w:t>
        </w:r>
      </w:hyperlink>
      <w:hyperlink r:id="rId155">
        <w:r w:rsidRPr="009C1A07">
          <w:rPr>
            <w:rFonts w:ascii="Times New Roman" w:eastAsia="Arial" w:hAnsi="Times New Roman"/>
            <w:color w:val="0000EE"/>
            <w:sz w:val="24"/>
            <w:szCs w:val="24"/>
            <w:u w:val="single" w:color="0000EE"/>
          </w:rPr>
          <w:t>года N 125ЗО</w:t>
        </w:r>
      </w:hyperlink>
      <w:hyperlink r:id="rId156">
        <w:r w:rsidRPr="009C1A07">
          <w:rPr>
            <w:rFonts w:ascii="Times New Roman" w:eastAsia="Arial" w:hAnsi="Times New Roman"/>
            <w:color w:val="0000EE"/>
            <w:sz w:val="24"/>
            <w:szCs w:val="24"/>
            <w:u w:val="single" w:color="0000EE"/>
          </w:rPr>
          <w:t xml:space="preserve"> "</w:t>
        </w:r>
      </w:hyperlink>
      <w:hyperlink r:id="rId157">
        <w:r w:rsidRPr="009C1A07">
          <w:rPr>
            <w:rFonts w:ascii="Times New Roman" w:eastAsia="Arial" w:hAnsi="Times New Roman"/>
            <w:color w:val="0000EE"/>
            <w:sz w:val="24"/>
            <w:szCs w:val="24"/>
            <w:u w:val="single" w:color="0000EE"/>
          </w:rPr>
          <w:t>О</w:t>
        </w:r>
      </w:hyperlink>
      <w:hyperlink r:id="rId158">
        <w:r w:rsidRPr="009C1A07">
          <w:rPr>
            <w:rFonts w:ascii="Times New Roman" w:eastAsia="Arial" w:hAnsi="Times New Roman"/>
            <w:color w:val="0000EE"/>
            <w:sz w:val="24"/>
            <w:szCs w:val="24"/>
            <w:u w:val="single" w:color="0000EE"/>
          </w:rPr>
          <w:t xml:space="preserve"> </w:t>
        </w:r>
      </w:hyperlink>
      <w:hyperlink r:id="rId159">
        <w:r w:rsidRPr="009C1A07">
          <w:rPr>
            <w:rFonts w:ascii="Times New Roman" w:eastAsia="Arial" w:hAnsi="Times New Roman"/>
            <w:color w:val="0000EE"/>
            <w:sz w:val="24"/>
            <w:szCs w:val="24"/>
            <w:u w:val="single" w:color="0000EE"/>
          </w:rPr>
          <w:t>некоторых</w:t>
        </w:r>
      </w:hyperlink>
      <w:hyperlink r:id="rId160">
        <w:r w:rsidRPr="009C1A07">
          <w:rPr>
            <w:rFonts w:ascii="Times New Roman" w:eastAsia="Arial" w:hAnsi="Times New Roman"/>
            <w:color w:val="0000EE"/>
            <w:sz w:val="24"/>
            <w:szCs w:val="24"/>
            <w:u w:val="single" w:color="0000EE"/>
          </w:rPr>
          <w:t xml:space="preserve"> </w:t>
        </w:r>
      </w:hyperlink>
      <w:hyperlink r:id="rId161">
        <w:r w:rsidRPr="009C1A07">
          <w:rPr>
            <w:rFonts w:ascii="Times New Roman" w:eastAsia="Arial" w:hAnsi="Times New Roman"/>
            <w:color w:val="0000EE"/>
            <w:sz w:val="24"/>
            <w:szCs w:val="24"/>
            <w:u w:val="single" w:color="0000EE"/>
          </w:rPr>
          <w:t>мерах</w:t>
        </w:r>
      </w:hyperlink>
      <w:hyperlink r:id="rId162">
        <w:r w:rsidRPr="009C1A07">
          <w:rPr>
            <w:rFonts w:ascii="Times New Roman" w:eastAsia="Arial" w:hAnsi="Times New Roman"/>
            <w:color w:val="0000EE"/>
            <w:sz w:val="24"/>
            <w:szCs w:val="24"/>
            <w:u w:val="single" w:color="0000EE"/>
          </w:rPr>
          <w:t xml:space="preserve"> </w:t>
        </w:r>
      </w:hyperlink>
      <w:hyperlink r:id="rId163">
        <w:r w:rsidRPr="009C1A07">
          <w:rPr>
            <w:rFonts w:ascii="Times New Roman" w:eastAsia="Arial" w:hAnsi="Times New Roman"/>
            <w:color w:val="0000EE"/>
            <w:sz w:val="24"/>
            <w:szCs w:val="24"/>
            <w:u w:val="single" w:color="0000EE"/>
          </w:rPr>
          <w:t>по</w:t>
        </w:r>
      </w:hyperlink>
      <w:hyperlink r:id="rId164">
        <w:r w:rsidRPr="009C1A07">
          <w:rPr>
            <w:rFonts w:ascii="Times New Roman" w:eastAsia="Arial" w:hAnsi="Times New Roman"/>
            <w:color w:val="0000EE"/>
            <w:sz w:val="24"/>
            <w:szCs w:val="24"/>
            <w:u w:val="single" w:color="0000EE"/>
          </w:rPr>
          <w:t xml:space="preserve"> </w:t>
        </w:r>
      </w:hyperlink>
      <w:hyperlink r:id="rId165">
        <w:r w:rsidRPr="009C1A07">
          <w:rPr>
            <w:rFonts w:ascii="Times New Roman" w:eastAsia="Arial" w:hAnsi="Times New Roman"/>
            <w:color w:val="0000EE"/>
            <w:sz w:val="24"/>
            <w:szCs w:val="24"/>
            <w:u w:val="single" w:color="0000EE"/>
          </w:rPr>
          <w:t>обеспечению</w:t>
        </w:r>
      </w:hyperlink>
      <w:hyperlink r:id="rId166">
        <w:r w:rsidRPr="009C1A07">
          <w:rPr>
            <w:rFonts w:ascii="Times New Roman" w:eastAsia="Arial" w:hAnsi="Times New Roman"/>
            <w:color w:val="0000EE"/>
            <w:sz w:val="24"/>
            <w:szCs w:val="24"/>
            <w:u w:val="single" w:color="0000EE"/>
          </w:rPr>
          <w:t xml:space="preserve"> </w:t>
        </w:r>
      </w:hyperlink>
      <w:hyperlink r:id="rId167">
        <w:r w:rsidRPr="009C1A07">
          <w:rPr>
            <w:rFonts w:ascii="Times New Roman" w:eastAsia="Arial" w:hAnsi="Times New Roman"/>
            <w:color w:val="0000EE"/>
            <w:sz w:val="24"/>
            <w:szCs w:val="24"/>
            <w:u w:val="single" w:color="0000EE"/>
          </w:rPr>
          <w:t>устойчивого</w:t>
        </w:r>
      </w:hyperlink>
      <w:hyperlink r:id="rId168">
        <w:r w:rsidRPr="009C1A07">
          <w:rPr>
            <w:rFonts w:ascii="Times New Roman" w:eastAsia="Arial" w:hAnsi="Times New Roman"/>
            <w:color w:val="0000EE"/>
            <w:sz w:val="24"/>
            <w:szCs w:val="24"/>
            <w:u w:val="single" w:color="0000EE"/>
          </w:rPr>
          <w:t xml:space="preserve"> </w:t>
        </w:r>
      </w:hyperlink>
      <w:hyperlink r:id="rId169">
        <w:r w:rsidRPr="009C1A07">
          <w:rPr>
            <w:rFonts w:ascii="Times New Roman" w:eastAsia="Arial" w:hAnsi="Times New Roman"/>
            <w:color w:val="0000EE"/>
            <w:sz w:val="24"/>
            <w:szCs w:val="24"/>
            <w:u w:val="single" w:color="0000EE"/>
          </w:rPr>
          <w:t>развития</w:t>
        </w:r>
      </w:hyperlink>
      <w:hyperlink r:id="rId170">
        <w:r w:rsidRPr="009C1A07">
          <w:rPr>
            <w:rFonts w:ascii="Times New Roman" w:eastAsia="Arial" w:hAnsi="Times New Roman"/>
            <w:color w:val="0000EE"/>
            <w:sz w:val="24"/>
            <w:szCs w:val="24"/>
            <w:u w:val="single" w:color="0000EE"/>
          </w:rPr>
          <w:t xml:space="preserve"> </w:t>
        </w:r>
      </w:hyperlink>
      <w:hyperlink r:id="rId171">
        <w:r w:rsidRPr="009C1A07">
          <w:rPr>
            <w:rFonts w:ascii="Times New Roman" w:eastAsia="Arial" w:hAnsi="Times New Roman"/>
            <w:color w:val="0000EE"/>
            <w:sz w:val="24"/>
            <w:szCs w:val="24"/>
            <w:u w:val="single" w:color="0000EE"/>
          </w:rPr>
          <w:t>технопарков</w:t>
        </w:r>
      </w:hyperlink>
      <w:hyperlink r:id="rId172">
        <w:r w:rsidRPr="009C1A07">
          <w:rPr>
            <w:rFonts w:ascii="Times New Roman" w:eastAsia="Arial" w:hAnsi="Times New Roman"/>
            <w:color w:val="0000EE"/>
            <w:sz w:val="24"/>
            <w:szCs w:val="24"/>
            <w:u w:val="single" w:color="0000EE"/>
          </w:rPr>
          <w:t xml:space="preserve">, </w:t>
        </w:r>
      </w:hyperlink>
      <w:hyperlink r:id="rId173">
        <w:r w:rsidRPr="009C1A07">
          <w:rPr>
            <w:rFonts w:ascii="Times New Roman" w:eastAsia="Arial" w:hAnsi="Times New Roman"/>
            <w:color w:val="0000EE"/>
            <w:sz w:val="24"/>
            <w:szCs w:val="24"/>
            <w:u w:val="single" w:color="0000EE"/>
          </w:rPr>
          <w:t>находящихся</w:t>
        </w:r>
      </w:hyperlink>
      <w:hyperlink r:id="rId174">
        <w:r w:rsidRPr="009C1A07">
          <w:rPr>
            <w:rFonts w:ascii="Times New Roman" w:eastAsia="Arial" w:hAnsi="Times New Roman"/>
            <w:color w:val="0000EE"/>
            <w:sz w:val="24"/>
            <w:szCs w:val="24"/>
            <w:u w:val="single" w:color="0000EE"/>
          </w:rPr>
          <w:t xml:space="preserve"> </w:t>
        </w:r>
      </w:hyperlink>
      <w:hyperlink r:id="rId175">
        <w:r w:rsidRPr="009C1A07">
          <w:rPr>
            <w:rFonts w:ascii="Times New Roman" w:eastAsia="Arial" w:hAnsi="Times New Roman"/>
            <w:color w:val="0000EE"/>
            <w:sz w:val="24"/>
            <w:szCs w:val="24"/>
            <w:u w:val="single" w:color="0000EE"/>
          </w:rPr>
          <w:t>на</w:t>
        </w:r>
      </w:hyperlink>
      <w:hyperlink r:id="rId176">
        <w:r w:rsidRPr="009C1A07">
          <w:rPr>
            <w:rFonts w:ascii="Times New Roman" w:eastAsia="Arial" w:hAnsi="Times New Roman"/>
            <w:color w:val="0000EE"/>
            <w:sz w:val="24"/>
            <w:szCs w:val="24"/>
            <w:u w:val="single" w:color="0000EE"/>
          </w:rPr>
          <w:t xml:space="preserve"> </w:t>
        </w:r>
      </w:hyperlink>
      <w:hyperlink r:id="rId177">
        <w:r w:rsidRPr="009C1A07">
          <w:rPr>
            <w:rFonts w:ascii="Times New Roman" w:eastAsia="Arial" w:hAnsi="Times New Roman"/>
            <w:color w:val="0000EE"/>
            <w:sz w:val="24"/>
            <w:szCs w:val="24"/>
            <w:u w:val="single" w:color="0000EE"/>
          </w:rPr>
          <w:t>территории</w:t>
        </w:r>
      </w:hyperlink>
      <w:hyperlink r:id="rId178">
        <w:r w:rsidRPr="009C1A07">
          <w:rPr>
            <w:rFonts w:ascii="Times New Roman" w:eastAsia="Arial" w:hAnsi="Times New Roman"/>
            <w:color w:val="0000EE"/>
            <w:sz w:val="24"/>
            <w:szCs w:val="24"/>
            <w:u w:val="single" w:color="0000EE"/>
          </w:rPr>
          <w:t xml:space="preserve"> </w:t>
        </w:r>
      </w:hyperlink>
      <w:hyperlink r:id="rId179">
        <w:r w:rsidRPr="009C1A07">
          <w:rPr>
            <w:rFonts w:ascii="Times New Roman" w:eastAsia="Arial" w:hAnsi="Times New Roman"/>
            <w:color w:val="0000EE"/>
            <w:sz w:val="24"/>
            <w:szCs w:val="24"/>
            <w:u w:val="single" w:color="0000EE"/>
          </w:rPr>
          <w:t>Ульяновской</w:t>
        </w:r>
      </w:hyperlink>
      <w:hyperlink r:id="rId180">
        <w:r w:rsidRPr="009C1A07">
          <w:rPr>
            <w:rFonts w:ascii="Times New Roman" w:eastAsia="Arial" w:hAnsi="Times New Roman"/>
            <w:color w:val="0000EE"/>
            <w:sz w:val="24"/>
            <w:szCs w:val="24"/>
            <w:u w:val="single" w:color="0000EE"/>
          </w:rPr>
          <w:t xml:space="preserve"> </w:t>
        </w:r>
      </w:hyperlink>
      <w:hyperlink r:id="rId181">
        <w:r w:rsidRPr="009C1A07">
          <w:rPr>
            <w:rFonts w:ascii="Times New Roman" w:eastAsia="Arial" w:hAnsi="Times New Roman"/>
            <w:color w:val="0000EE"/>
            <w:sz w:val="24"/>
            <w:szCs w:val="24"/>
            <w:u w:val="single" w:color="0000EE"/>
          </w:rPr>
          <w:t>области</w:t>
        </w:r>
      </w:hyperlink>
      <w:hyperlink r:id="rId182">
        <w:r w:rsidRPr="009C1A07">
          <w:rPr>
            <w:rFonts w:ascii="Times New Roman" w:eastAsia="Arial" w:hAnsi="Times New Roman"/>
            <w:color w:val="0000EE"/>
            <w:sz w:val="24"/>
            <w:szCs w:val="24"/>
            <w:u w:val="single" w:color="0000EE"/>
          </w:rPr>
          <w:t>"</w:t>
        </w:r>
      </w:hyperlink>
      <w:hyperlink r:id="rId183">
        <w:r w:rsidRPr="009C1A07">
          <w:rPr>
            <w:rFonts w:ascii="Times New Roman" w:eastAsia="Arial" w:hAnsi="Times New Roman"/>
            <w:color w:val="000000"/>
            <w:sz w:val="24"/>
            <w:szCs w:val="24"/>
          </w:rPr>
          <w:t xml:space="preserve"> (</w:t>
        </w:r>
      </w:hyperlink>
      <w:hyperlink r:id="rId184">
        <w:r w:rsidRPr="009C1A07">
          <w:rPr>
            <w:rFonts w:ascii="Times New Roman" w:eastAsia="Arial" w:hAnsi="Times New Roman"/>
            <w:color w:val="000000"/>
            <w:sz w:val="24"/>
            <w:szCs w:val="24"/>
          </w:rPr>
          <w:t>далее</w:t>
        </w:r>
      </w:hyperlink>
      <w:hyperlink r:id="rId185">
        <w:r w:rsidRPr="009C1A07">
          <w:rPr>
            <w:rFonts w:ascii="Times New Roman" w:eastAsia="Arial" w:hAnsi="Times New Roman"/>
            <w:color w:val="000000"/>
            <w:sz w:val="24"/>
            <w:szCs w:val="24"/>
          </w:rPr>
          <w:t xml:space="preserve"> </w:t>
        </w:r>
      </w:hyperlink>
      <w:hyperlink r:id="rId186">
        <w:r w:rsidRPr="009C1A07">
          <w:rPr>
            <w:rFonts w:ascii="Times New Roman" w:eastAsia="Arial" w:hAnsi="Times New Roman"/>
            <w:color w:val="000000"/>
            <w:sz w:val="24"/>
            <w:szCs w:val="24"/>
          </w:rPr>
          <w:t>Закон</w:t>
        </w:r>
      </w:hyperlink>
      <w:hyperlink r:id="rId187">
        <w:r w:rsidRPr="009C1A07">
          <w:rPr>
            <w:rFonts w:ascii="Times New Roman" w:eastAsia="Arial" w:hAnsi="Times New Roman"/>
            <w:color w:val="000000"/>
            <w:sz w:val="24"/>
            <w:szCs w:val="24"/>
          </w:rPr>
          <w:t xml:space="preserve"> </w:t>
        </w:r>
      </w:hyperlink>
      <w:hyperlink r:id="rId188">
        <w:r w:rsidRPr="009C1A07">
          <w:rPr>
            <w:rFonts w:ascii="Times New Roman" w:eastAsia="Arial" w:hAnsi="Times New Roman"/>
            <w:color w:val="000000"/>
            <w:sz w:val="24"/>
            <w:szCs w:val="24"/>
          </w:rPr>
          <w:t xml:space="preserve">Ульяновской </w:t>
        </w:r>
      </w:hyperlink>
      <w:r w:rsidRPr="009C1A07">
        <w:rPr>
          <w:rFonts w:ascii="Times New Roman" w:eastAsia="Arial" w:hAnsi="Times New Roman"/>
          <w:color w:val="000000"/>
          <w:sz w:val="24"/>
          <w:szCs w:val="24"/>
        </w:rPr>
        <w:t xml:space="preserve">области "О некоторых мерах по обеспечению устойчивого развития технопарков, находящихся на территории Ульяновской области") внесены в реестр резидентов технопарков, в течение трех лет начиная с первого числа квартала, следующего за кварталом, в котором сведения о такой организации внесены в реестр резидентов технопарков; </w:t>
      </w:r>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организации управляющие компании технопарков, сведения о которых в соответствии с Законом Ульяновской области "О некоторых мерах по обеспечению устойчивого развития технопарков, находящихся на территории Ульяновской области" внесены в реестр технопарков, в течение трех лет начиная с первого числа квартала, следующего за кварталом, в котором сведения о таком технопарке внесены в реестр технопарков.</w:t>
      </w:r>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физические лица - в отношении электромобилей легковых сроком на пять лет начиная с 1 января 2020 года; физические лица, имеющие право на налоговую льготу, предусмотренную настоящим пунктом, представляют в налоговый орган по своему выбору письменное заявление о предоставлении налоговой льготы, а также вправе представить паспорт транспортного средства, являющегося объектом налогообложения; </w:t>
      </w:r>
    </w:p>
    <w:p w:rsidR="00111E76" w:rsidRPr="009C1A07" w:rsidRDefault="00111E76" w:rsidP="00111E76">
      <w:pPr>
        <w:numPr>
          <w:ilvl w:val="0"/>
          <w:numId w:val="3"/>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организации - в отношении электромобилей легковых сроком на пять лет начиная с 1 января 2020 года; налоговая льгота, предусмотренная настоящим пунктом, предоставляется на основании письменного заявления организации и паспорта соответствующего транспортного средства, представляемых в налоговый орган.</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2. Налоговая льгота в форме применения при исчислении и уплате налога налоговой ставки в размере, равном одной второй соответствующей налоговой ставки, указанной в статье 2 настоящего Закона, предоставляется:</w:t>
      </w:r>
    </w:p>
    <w:p w:rsidR="00111E76" w:rsidRPr="009C1A07" w:rsidRDefault="00111E76" w:rsidP="00111E76">
      <w:pPr>
        <w:numPr>
          <w:ilvl w:val="0"/>
          <w:numId w:val="4"/>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организациям автомобильного транспорта, поставляющим автомобили для формирования автомобильных колонн войскового типа и специализированных формирований, в части списочного состава автомашин, поставляемых в Вооруженные Силы Российской Федерации;</w:t>
      </w:r>
    </w:p>
    <w:p w:rsidR="00111E76" w:rsidRPr="009C1A07" w:rsidRDefault="00111E76" w:rsidP="00111E76">
      <w:pPr>
        <w:numPr>
          <w:ilvl w:val="0"/>
          <w:numId w:val="4"/>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добровольным пожарным, сведения о которых содержатся в сводном реестре добровольных пожарных не менее одного года, - в отношении автомобилей легковых с мощностью двигателя до 150 лошадиных сил (для владельцев двух и более таких транспортных средств - по выбору за одно транспортное средство); лица, имеющие право на налоговую льготу, предусмотренную настоящим пунктом, представляют в налоговый орган по своему выбору письменное заявление о предоставлении налоговой льготы, а также вправе представить выписку из сводного реестра добровольных пожарных.</w:t>
      </w:r>
    </w:p>
    <w:p w:rsidR="00111E76" w:rsidRPr="009C1A07" w:rsidRDefault="00111E76" w:rsidP="00111E76">
      <w:pPr>
        <w:numPr>
          <w:ilvl w:val="0"/>
          <w:numId w:val="5"/>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организации резиденты технопарков, находящихся на территории Ульяновской области (далее также технопарки), сведения о которых в </w:t>
      </w:r>
      <w:hyperlink r:id="rId189">
        <w:r w:rsidRPr="009C1A07">
          <w:rPr>
            <w:rFonts w:ascii="Times New Roman" w:eastAsia="Arial" w:hAnsi="Times New Roman"/>
            <w:color w:val="000000"/>
            <w:sz w:val="24"/>
            <w:szCs w:val="24"/>
          </w:rPr>
          <w:t>соответствии</w:t>
        </w:r>
      </w:hyperlink>
      <w:hyperlink r:id="rId190">
        <w:r w:rsidRPr="009C1A07">
          <w:rPr>
            <w:rFonts w:ascii="Times New Roman" w:eastAsia="Arial" w:hAnsi="Times New Roman"/>
            <w:color w:val="000000"/>
            <w:sz w:val="24"/>
            <w:szCs w:val="24"/>
          </w:rPr>
          <w:t xml:space="preserve"> </w:t>
        </w:r>
      </w:hyperlink>
      <w:hyperlink r:id="rId191">
        <w:r w:rsidRPr="009C1A07">
          <w:rPr>
            <w:rFonts w:ascii="Times New Roman" w:eastAsia="Arial" w:hAnsi="Times New Roman"/>
            <w:color w:val="000000"/>
            <w:sz w:val="24"/>
            <w:szCs w:val="24"/>
          </w:rPr>
          <w:t>с</w:t>
        </w:r>
      </w:hyperlink>
      <w:hyperlink r:id="rId192">
        <w:r w:rsidRPr="009C1A07">
          <w:rPr>
            <w:rFonts w:ascii="Times New Roman" w:eastAsia="Arial" w:hAnsi="Times New Roman"/>
            <w:color w:val="000000"/>
            <w:sz w:val="24"/>
            <w:szCs w:val="24"/>
          </w:rPr>
          <w:t xml:space="preserve"> </w:t>
        </w:r>
      </w:hyperlink>
      <w:hyperlink r:id="rId193">
        <w:r w:rsidRPr="009C1A07">
          <w:rPr>
            <w:rFonts w:ascii="Times New Roman" w:eastAsia="Arial" w:hAnsi="Times New Roman"/>
            <w:color w:val="0000EE"/>
            <w:sz w:val="24"/>
            <w:szCs w:val="24"/>
            <w:u w:val="single" w:color="0000EE"/>
          </w:rPr>
          <w:t>Законом</w:t>
        </w:r>
      </w:hyperlink>
      <w:hyperlink r:id="rId194">
        <w:r w:rsidRPr="009C1A07">
          <w:rPr>
            <w:rFonts w:ascii="Times New Roman" w:eastAsia="Arial" w:hAnsi="Times New Roman"/>
            <w:color w:val="0000EE"/>
            <w:sz w:val="24"/>
            <w:szCs w:val="24"/>
            <w:u w:val="single" w:color="0000EE"/>
          </w:rPr>
          <w:t xml:space="preserve"> </w:t>
        </w:r>
      </w:hyperlink>
      <w:hyperlink r:id="rId195">
        <w:r w:rsidRPr="009C1A07">
          <w:rPr>
            <w:rFonts w:ascii="Times New Roman" w:eastAsia="Arial" w:hAnsi="Times New Roman"/>
            <w:color w:val="0000EE"/>
            <w:sz w:val="24"/>
            <w:szCs w:val="24"/>
            <w:u w:val="single" w:color="0000EE"/>
          </w:rPr>
          <w:t>Ульяновской</w:t>
        </w:r>
      </w:hyperlink>
      <w:hyperlink r:id="rId196">
        <w:r w:rsidRPr="009C1A07">
          <w:rPr>
            <w:rFonts w:ascii="Times New Roman" w:eastAsia="Arial" w:hAnsi="Times New Roman"/>
            <w:color w:val="0000EE"/>
            <w:sz w:val="24"/>
            <w:szCs w:val="24"/>
            <w:u w:val="single" w:color="0000EE"/>
          </w:rPr>
          <w:t xml:space="preserve"> </w:t>
        </w:r>
      </w:hyperlink>
      <w:hyperlink r:id="rId197">
        <w:r w:rsidRPr="009C1A07">
          <w:rPr>
            <w:rFonts w:ascii="Times New Roman" w:eastAsia="Arial" w:hAnsi="Times New Roman"/>
            <w:color w:val="0000EE"/>
            <w:sz w:val="24"/>
            <w:szCs w:val="24"/>
            <w:u w:val="single" w:color="0000EE"/>
          </w:rPr>
          <w:t>области</w:t>
        </w:r>
      </w:hyperlink>
      <w:hyperlink r:id="rId198">
        <w:r w:rsidRPr="009C1A07">
          <w:rPr>
            <w:rFonts w:ascii="Times New Roman" w:eastAsia="Arial" w:hAnsi="Times New Roman"/>
            <w:color w:val="0000EE"/>
            <w:sz w:val="24"/>
            <w:szCs w:val="24"/>
            <w:u w:val="single" w:color="0000EE"/>
          </w:rPr>
          <w:t xml:space="preserve"> </w:t>
        </w:r>
      </w:hyperlink>
      <w:hyperlink r:id="rId199">
        <w:r w:rsidRPr="009C1A07">
          <w:rPr>
            <w:rFonts w:ascii="Times New Roman" w:eastAsia="Arial" w:hAnsi="Times New Roman"/>
            <w:color w:val="0000EE"/>
            <w:sz w:val="24"/>
            <w:szCs w:val="24"/>
            <w:u w:val="single" w:color="0000EE"/>
          </w:rPr>
          <w:t>от</w:t>
        </w:r>
      </w:hyperlink>
      <w:hyperlink r:id="rId200">
        <w:r w:rsidRPr="009C1A07">
          <w:rPr>
            <w:rFonts w:ascii="Times New Roman" w:eastAsia="Arial" w:hAnsi="Times New Roman"/>
            <w:color w:val="0000EE"/>
            <w:sz w:val="24"/>
            <w:szCs w:val="24"/>
            <w:u w:val="single" w:color="0000EE"/>
          </w:rPr>
          <w:t xml:space="preserve"> 27 </w:t>
        </w:r>
      </w:hyperlink>
      <w:hyperlink r:id="rId201">
        <w:r w:rsidRPr="009C1A07">
          <w:rPr>
            <w:rFonts w:ascii="Times New Roman" w:eastAsia="Arial" w:hAnsi="Times New Roman"/>
            <w:color w:val="0000EE"/>
            <w:sz w:val="24"/>
            <w:szCs w:val="24"/>
            <w:u w:val="single" w:color="0000EE"/>
          </w:rPr>
          <w:t>октября</w:t>
        </w:r>
      </w:hyperlink>
      <w:hyperlink r:id="rId202">
        <w:r w:rsidRPr="009C1A07">
          <w:rPr>
            <w:rFonts w:ascii="Times New Roman" w:eastAsia="Arial" w:hAnsi="Times New Roman"/>
            <w:color w:val="0000EE"/>
            <w:sz w:val="24"/>
            <w:szCs w:val="24"/>
            <w:u w:val="single" w:color="0000EE"/>
          </w:rPr>
          <w:t xml:space="preserve"> 2017 </w:t>
        </w:r>
      </w:hyperlink>
      <w:hyperlink r:id="rId203">
        <w:r w:rsidRPr="009C1A07">
          <w:rPr>
            <w:rFonts w:ascii="Times New Roman" w:eastAsia="Arial" w:hAnsi="Times New Roman"/>
            <w:color w:val="0000EE"/>
            <w:sz w:val="24"/>
            <w:szCs w:val="24"/>
            <w:u w:val="single" w:color="0000EE"/>
          </w:rPr>
          <w:t>года N 125ЗО</w:t>
        </w:r>
      </w:hyperlink>
      <w:hyperlink r:id="rId204">
        <w:r w:rsidRPr="009C1A07">
          <w:rPr>
            <w:rFonts w:ascii="Times New Roman" w:eastAsia="Arial" w:hAnsi="Times New Roman"/>
            <w:color w:val="0000EE"/>
            <w:sz w:val="24"/>
            <w:szCs w:val="24"/>
            <w:u w:val="single" w:color="0000EE"/>
          </w:rPr>
          <w:t xml:space="preserve"> "</w:t>
        </w:r>
      </w:hyperlink>
      <w:hyperlink r:id="rId205">
        <w:r w:rsidRPr="009C1A07">
          <w:rPr>
            <w:rFonts w:ascii="Times New Roman" w:eastAsia="Arial" w:hAnsi="Times New Roman"/>
            <w:color w:val="0000EE"/>
            <w:sz w:val="24"/>
            <w:szCs w:val="24"/>
            <w:u w:val="single" w:color="0000EE"/>
          </w:rPr>
          <w:t>О</w:t>
        </w:r>
      </w:hyperlink>
      <w:hyperlink r:id="rId206">
        <w:r w:rsidRPr="009C1A07">
          <w:rPr>
            <w:rFonts w:ascii="Times New Roman" w:eastAsia="Arial" w:hAnsi="Times New Roman"/>
            <w:color w:val="0000EE"/>
            <w:sz w:val="24"/>
            <w:szCs w:val="24"/>
            <w:u w:val="single" w:color="0000EE"/>
          </w:rPr>
          <w:t xml:space="preserve"> </w:t>
        </w:r>
      </w:hyperlink>
      <w:hyperlink r:id="rId207">
        <w:r w:rsidRPr="009C1A07">
          <w:rPr>
            <w:rFonts w:ascii="Times New Roman" w:eastAsia="Arial" w:hAnsi="Times New Roman"/>
            <w:color w:val="0000EE"/>
            <w:sz w:val="24"/>
            <w:szCs w:val="24"/>
            <w:u w:val="single" w:color="0000EE"/>
          </w:rPr>
          <w:t>некоторых</w:t>
        </w:r>
      </w:hyperlink>
      <w:hyperlink r:id="rId208">
        <w:r w:rsidRPr="009C1A07">
          <w:rPr>
            <w:rFonts w:ascii="Times New Roman" w:eastAsia="Arial" w:hAnsi="Times New Roman"/>
            <w:color w:val="0000EE"/>
            <w:sz w:val="24"/>
            <w:szCs w:val="24"/>
            <w:u w:val="single" w:color="0000EE"/>
          </w:rPr>
          <w:t xml:space="preserve"> </w:t>
        </w:r>
      </w:hyperlink>
      <w:hyperlink r:id="rId209">
        <w:r w:rsidRPr="009C1A07">
          <w:rPr>
            <w:rFonts w:ascii="Times New Roman" w:eastAsia="Arial" w:hAnsi="Times New Roman"/>
            <w:color w:val="0000EE"/>
            <w:sz w:val="24"/>
            <w:szCs w:val="24"/>
            <w:u w:val="single" w:color="0000EE"/>
          </w:rPr>
          <w:t>мерах</w:t>
        </w:r>
      </w:hyperlink>
      <w:hyperlink r:id="rId210">
        <w:r w:rsidRPr="009C1A07">
          <w:rPr>
            <w:rFonts w:ascii="Times New Roman" w:eastAsia="Arial" w:hAnsi="Times New Roman"/>
            <w:color w:val="0000EE"/>
            <w:sz w:val="24"/>
            <w:szCs w:val="24"/>
            <w:u w:val="single" w:color="0000EE"/>
          </w:rPr>
          <w:t xml:space="preserve"> </w:t>
        </w:r>
      </w:hyperlink>
      <w:hyperlink r:id="rId211">
        <w:r w:rsidRPr="009C1A07">
          <w:rPr>
            <w:rFonts w:ascii="Times New Roman" w:eastAsia="Arial" w:hAnsi="Times New Roman"/>
            <w:color w:val="0000EE"/>
            <w:sz w:val="24"/>
            <w:szCs w:val="24"/>
            <w:u w:val="single" w:color="0000EE"/>
          </w:rPr>
          <w:t>по</w:t>
        </w:r>
      </w:hyperlink>
      <w:hyperlink r:id="rId212">
        <w:r w:rsidRPr="009C1A07">
          <w:rPr>
            <w:rFonts w:ascii="Times New Roman" w:eastAsia="Arial" w:hAnsi="Times New Roman"/>
            <w:color w:val="0000EE"/>
            <w:sz w:val="24"/>
            <w:szCs w:val="24"/>
            <w:u w:val="single" w:color="0000EE"/>
          </w:rPr>
          <w:t xml:space="preserve"> </w:t>
        </w:r>
      </w:hyperlink>
      <w:hyperlink r:id="rId213">
        <w:r w:rsidRPr="009C1A07">
          <w:rPr>
            <w:rFonts w:ascii="Times New Roman" w:eastAsia="Arial" w:hAnsi="Times New Roman"/>
            <w:color w:val="0000EE"/>
            <w:sz w:val="24"/>
            <w:szCs w:val="24"/>
            <w:u w:val="single" w:color="0000EE"/>
          </w:rPr>
          <w:t>обеспечению</w:t>
        </w:r>
      </w:hyperlink>
      <w:hyperlink r:id="rId214">
        <w:r w:rsidRPr="009C1A07">
          <w:rPr>
            <w:rFonts w:ascii="Times New Roman" w:eastAsia="Arial" w:hAnsi="Times New Roman"/>
            <w:color w:val="0000EE"/>
            <w:sz w:val="24"/>
            <w:szCs w:val="24"/>
            <w:u w:val="single" w:color="0000EE"/>
          </w:rPr>
          <w:t xml:space="preserve"> </w:t>
        </w:r>
      </w:hyperlink>
      <w:hyperlink r:id="rId215">
        <w:r w:rsidRPr="009C1A07">
          <w:rPr>
            <w:rFonts w:ascii="Times New Roman" w:eastAsia="Arial" w:hAnsi="Times New Roman"/>
            <w:color w:val="0000EE"/>
            <w:sz w:val="24"/>
            <w:szCs w:val="24"/>
            <w:u w:val="single" w:color="0000EE"/>
          </w:rPr>
          <w:t>устойчивого</w:t>
        </w:r>
      </w:hyperlink>
      <w:hyperlink r:id="rId216">
        <w:r w:rsidRPr="009C1A07">
          <w:rPr>
            <w:rFonts w:ascii="Times New Roman" w:eastAsia="Arial" w:hAnsi="Times New Roman"/>
            <w:color w:val="0000EE"/>
            <w:sz w:val="24"/>
            <w:szCs w:val="24"/>
            <w:u w:val="single" w:color="0000EE"/>
          </w:rPr>
          <w:t xml:space="preserve"> </w:t>
        </w:r>
      </w:hyperlink>
      <w:hyperlink r:id="rId217">
        <w:r w:rsidRPr="009C1A07">
          <w:rPr>
            <w:rFonts w:ascii="Times New Roman" w:eastAsia="Arial" w:hAnsi="Times New Roman"/>
            <w:color w:val="0000EE"/>
            <w:sz w:val="24"/>
            <w:szCs w:val="24"/>
            <w:u w:val="single" w:color="0000EE"/>
          </w:rPr>
          <w:t>развития</w:t>
        </w:r>
      </w:hyperlink>
      <w:hyperlink r:id="rId218">
        <w:r w:rsidRPr="009C1A07">
          <w:rPr>
            <w:rFonts w:ascii="Times New Roman" w:eastAsia="Arial" w:hAnsi="Times New Roman"/>
            <w:color w:val="0000EE"/>
            <w:sz w:val="24"/>
            <w:szCs w:val="24"/>
            <w:u w:val="single" w:color="0000EE"/>
          </w:rPr>
          <w:t xml:space="preserve"> </w:t>
        </w:r>
      </w:hyperlink>
      <w:hyperlink r:id="rId219">
        <w:r w:rsidRPr="009C1A07">
          <w:rPr>
            <w:rFonts w:ascii="Times New Roman" w:eastAsia="Arial" w:hAnsi="Times New Roman"/>
            <w:color w:val="0000EE"/>
            <w:sz w:val="24"/>
            <w:szCs w:val="24"/>
            <w:u w:val="single" w:color="0000EE"/>
          </w:rPr>
          <w:t>технопарков</w:t>
        </w:r>
      </w:hyperlink>
      <w:hyperlink r:id="rId220">
        <w:r w:rsidRPr="009C1A07">
          <w:rPr>
            <w:rFonts w:ascii="Times New Roman" w:eastAsia="Arial" w:hAnsi="Times New Roman"/>
            <w:color w:val="0000EE"/>
            <w:sz w:val="24"/>
            <w:szCs w:val="24"/>
            <w:u w:val="single" w:color="0000EE"/>
          </w:rPr>
          <w:t xml:space="preserve">, </w:t>
        </w:r>
      </w:hyperlink>
      <w:hyperlink r:id="rId221">
        <w:r w:rsidRPr="009C1A07">
          <w:rPr>
            <w:rFonts w:ascii="Times New Roman" w:eastAsia="Arial" w:hAnsi="Times New Roman"/>
            <w:color w:val="0000EE"/>
            <w:sz w:val="24"/>
            <w:szCs w:val="24"/>
            <w:u w:val="single" w:color="0000EE"/>
          </w:rPr>
          <w:t>находящихся</w:t>
        </w:r>
      </w:hyperlink>
      <w:hyperlink r:id="rId222">
        <w:r w:rsidRPr="009C1A07">
          <w:rPr>
            <w:rFonts w:ascii="Times New Roman" w:eastAsia="Arial" w:hAnsi="Times New Roman"/>
            <w:color w:val="0000EE"/>
            <w:sz w:val="24"/>
            <w:szCs w:val="24"/>
            <w:u w:val="single" w:color="0000EE"/>
          </w:rPr>
          <w:t xml:space="preserve"> </w:t>
        </w:r>
      </w:hyperlink>
      <w:hyperlink r:id="rId223">
        <w:r w:rsidRPr="009C1A07">
          <w:rPr>
            <w:rFonts w:ascii="Times New Roman" w:eastAsia="Arial" w:hAnsi="Times New Roman"/>
            <w:color w:val="0000EE"/>
            <w:sz w:val="24"/>
            <w:szCs w:val="24"/>
            <w:u w:val="single" w:color="0000EE"/>
          </w:rPr>
          <w:t>на</w:t>
        </w:r>
      </w:hyperlink>
      <w:hyperlink r:id="rId224">
        <w:r w:rsidRPr="009C1A07">
          <w:rPr>
            <w:rFonts w:ascii="Times New Roman" w:eastAsia="Arial" w:hAnsi="Times New Roman"/>
            <w:color w:val="0000EE"/>
            <w:sz w:val="24"/>
            <w:szCs w:val="24"/>
            <w:u w:val="single" w:color="0000EE"/>
          </w:rPr>
          <w:t xml:space="preserve"> </w:t>
        </w:r>
      </w:hyperlink>
      <w:hyperlink r:id="rId225">
        <w:r w:rsidRPr="009C1A07">
          <w:rPr>
            <w:rFonts w:ascii="Times New Roman" w:eastAsia="Arial" w:hAnsi="Times New Roman"/>
            <w:color w:val="0000EE"/>
            <w:sz w:val="24"/>
            <w:szCs w:val="24"/>
            <w:u w:val="single" w:color="0000EE"/>
          </w:rPr>
          <w:t>территории</w:t>
        </w:r>
      </w:hyperlink>
      <w:hyperlink r:id="rId226">
        <w:r w:rsidRPr="009C1A07">
          <w:rPr>
            <w:rFonts w:ascii="Times New Roman" w:eastAsia="Arial" w:hAnsi="Times New Roman"/>
            <w:color w:val="0000EE"/>
            <w:sz w:val="24"/>
            <w:szCs w:val="24"/>
            <w:u w:val="single" w:color="0000EE"/>
          </w:rPr>
          <w:t xml:space="preserve"> </w:t>
        </w:r>
      </w:hyperlink>
      <w:hyperlink r:id="rId227">
        <w:r w:rsidRPr="009C1A07">
          <w:rPr>
            <w:rFonts w:ascii="Times New Roman" w:eastAsia="Arial" w:hAnsi="Times New Roman"/>
            <w:color w:val="0000EE"/>
            <w:sz w:val="24"/>
            <w:szCs w:val="24"/>
            <w:u w:val="single" w:color="0000EE"/>
          </w:rPr>
          <w:t>Ульяновской</w:t>
        </w:r>
      </w:hyperlink>
      <w:hyperlink r:id="rId228">
        <w:r w:rsidRPr="009C1A07">
          <w:rPr>
            <w:rFonts w:ascii="Times New Roman" w:eastAsia="Arial" w:hAnsi="Times New Roman"/>
            <w:color w:val="0000EE"/>
            <w:sz w:val="24"/>
            <w:szCs w:val="24"/>
            <w:u w:val="single" w:color="0000EE"/>
          </w:rPr>
          <w:t xml:space="preserve"> </w:t>
        </w:r>
      </w:hyperlink>
      <w:hyperlink r:id="rId229">
        <w:r w:rsidRPr="009C1A07">
          <w:rPr>
            <w:rFonts w:ascii="Times New Roman" w:eastAsia="Arial" w:hAnsi="Times New Roman"/>
            <w:color w:val="0000EE"/>
            <w:sz w:val="24"/>
            <w:szCs w:val="24"/>
            <w:u w:val="single" w:color="0000EE"/>
          </w:rPr>
          <w:t>области</w:t>
        </w:r>
      </w:hyperlink>
      <w:hyperlink r:id="rId230">
        <w:r w:rsidRPr="009C1A07">
          <w:rPr>
            <w:rFonts w:ascii="Times New Roman" w:eastAsia="Arial" w:hAnsi="Times New Roman"/>
            <w:color w:val="0000EE"/>
            <w:sz w:val="24"/>
            <w:szCs w:val="24"/>
            <w:u w:val="single" w:color="0000EE"/>
          </w:rPr>
          <w:t>"</w:t>
        </w:r>
      </w:hyperlink>
      <w:hyperlink r:id="rId231">
        <w:r w:rsidRPr="009C1A07">
          <w:rPr>
            <w:rFonts w:ascii="Times New Roman" w:eastAsia="Arial" w:hAnsi="Times New Roman"/>
            <w:color w:val="000000"/>
            <w:sz w:val="24"/>
            <w:szCs w:val="24"/>
          </w:rPr>
          <w:t xml:space="preserve"> (</w:t>
        </w:r>
      </w:hyperlink>
      <w:hyperlink r:id="rId232">
        <w:r w:rsidRPr="009C1A07">
          <w:rPr>
            <w:rFonts w:ascii="Times New Roman" w:eastAsia="Arial" w:hAnsi="Times New Roman"/>
            <w:color w:val="000000"/>
            <w:sz w:val="24"/>
            <w:szCs w:val="24"/>
          </w:rPr>
          <w:t>далее</w:t>
        </w:r>
      </w:hyperlink>
      <w:hyperlink r:id="rId233">
        <w:r w:rsidRPr="009C1A07">
          <w:rPr>
            <w:rFonts w:ascii="Times New Roman" w:eastAsia="Arial" w:hAnsi="Times New Roman"/>
            <w:color w:val="000000"/>
            <w:sz w:val="24"/>
            <w:szCs w:val="24"/>
          </w:rPr>
          <w:t xml:space="preserve"> </w:t>
        </w:r>
      </w:hyperlink>
      <w:hyperlink r:id="rId234">
        <w:r w:rsidRPr="009C1A07">
          <w:rPr>
            <w:rFonts w:ascii="Times New Roman" w:eastAsia="Arial" w:hAnsi="Times New Roman"/>
            <w:color w:val="000000"/>
            <w:sz w:val="24"/>
            <w:szCs w:val="24"/>
          </w:rPr>
          <w:t>Закон</w:t>
        </w:r>
      </w:hyperlink>
      <w:hyperlink r:id="rId235">
        <w:r w:rsidRPr="009C1A07">
          <w:rPr>
            <w:rFonts w:ascii="Times New Roman" w:eastAsia="Arial" w:hAnsi="Times New Roman"/>
            <w:color w:val="000000"/>
            <w:sz w:val="24"/>
            <w:szCs w:val="24"/>
          </w:rPr>
          <w:t xml:space="preserve"> </w:t>
        </w:r>
      </w:hyperlink>
      <w:hyperlink r:id="rId236">
        <w:r w:rsidRPr="009C1A07">
          <w:rPr>
            <w:rFonts w:ascii="Times New Roman" w:eastAsia="Arial" w:hAnsi="Times New Roman"/>
            <w:color w:val="000000"/>
            <w:sz w:val="24"/>
            <w:szCs w:val="24"/>
          </w:rPr>
          <w:t xml:space="preserve">Ульяновской </w:t>
        </w:r>
      </w:hyperlink>
      <w:r w:rsidRPr="009C1A07">
        <w:rPr>
          <w:rFonts w:ascii="Times New Roman" w:eastAsia="Arial" w:hAnsi="Times New Roman"/>
          <w:color w:val="000000"/>
          <w:sz w:val="24"/>
          <w:szCs w:val="24"/>
        </w:rPr>
        <w:t xml:space="preserve">области "О некоторых мерах по обеспечению устойчивого развития технопарков, находящихся на территории Ульяновской области") внесены в реестр резидентов технопарков, в течение трех лет начиная с первого числа квартала, следующего за кварталом, в котором сведения о такой организации внесены в реестр резидентов технопарков; </w:t>
      </w:r>
    </w:p>
    <w:p w:rsidR="00111E76" w:rsidRPr="009C1A07" w:rsidRDefault="00111E76" w:rsidP="00111E76">
      <w:pPr>
        <w:numPr>
          <w:ilvl w:val="0"/>
          <w:numId w:val="5"/>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организации управляющие компании технопарков, сведения о которых в соответствии с Законом Ульяновской области "О некоторых мерах по обеспечению устойчивого развития технопарков, находящихся на территории Ульяновской области" внесены в реестр технопарков, в течение трех лет начиная с первого числа квартала, следующего за кварталом, в котором сведения о таком технопарке внесены в реестр технопарков. </w:t>
      </w:r>
    </w:p>
    <w:p w:rsidR="00111E76" w:rsidRPr="009C1A07" w:rsidRDefault="00111E76" w:rsidP="00111E76">
      <w:pPr>
        <w:numPr>
          <w:ilvl w:val="0"/>
          <w:numId w:val="6"/>
        </w:numPr>
        <w:spacing w:after="3" w:line="255" w:lineRule="auto"/>
        <w:ind w:firstLine="480"/>
        <w:jc w:val="both"/>
        <w:rPr>
          <w:rFonts w:ascii="Times New Roman" w:eastAsia="Arial" w:hAnsi="Times New Roman"/>
          <w:color w:val="000000"/>
          <w:sz w:val="24"/>
          <w:szCs w:val="24"/>
        </w:rPr>
      </w:pPr>
      <w:hyperlink r:id="rId237">
        <w:r w:rsidRPr="009C1A07">
          <w:rPr>
            <w:rFonts w:ascii="Times New Roman" w:eastAsia="Arial" w:hAnsi="Times New Roman"/>
            <w:color w:val="000000"/>
            <w:sz w:val="24"/>
            <w:szCs w:val="24"/>
          </w:rPr>
          <w:t>Утратила</w:t>
        </w:r>
      </w:hyperlink>
      <w:hyperlink r:id="rId238">
        <w:r w:rsidRPr="009C1A07">
          <w:rPr>
            <w:rFonts w:ascii="Times New Roman" w:eastAsia="Arial" w:hAnsi="Times New Roman"/>
            <w:color w:val="000000"/>
            <w:sz w:val="24"/>
            <w:szCs w:val="24"/>
          </w:rPr>
          <w:t xml:space="preserve"> </w:t>
        </w:r>
      </w:hyperlink>
      <w:hyperlink r:id="rId239">
        <w:r w:rsidRPr="009C1A07">
          <w:rPr>
            <w:rFonts w:ascii="Times New Roman" w:eastAsia="Arial" w:hAnsi="Times New Roman"/>
            <w:color w:val="000000"/>
            <w:sz w:val="24"/>
            <w:szCs w:val="24"/>
          </w:rPr>
          <w:t>силу</w:t>
        </w:r>
      </w:hyperlink>
      <w:hyperlink r:id="rId240">
        <w:r w:rsidRPr="009C1A07">
          <w:rPr>
            <w:rFonts w:ascii="Times New Roman" w:eastAsia="Arial" w:hAnsi="Times New Roman"/>
            <w:color w:val="000000"/>
            <w:sz w:val="24"/>
            <w:szCs w:val="24"/>
          </w:rPr>
          <w:t xml:space="preserve"> </w:t>
        </w:r>
      </w:hyperlink>
      <w:hyperlink r:id="rId241">
        <w:r w:rsidRPr="009C1A07">
          <w:rPr>
            <w:rFonts w:ascii="Times New Roman" w:eastAsia="Arial" w:hAnsi="Times New Roman"/>
            <w:color w:val="000000"/>
            <w:sz w:val="24"/>
            <w:szCs w:val="24"/>
          </w:rPr>
          <w:t>с</w:t>
        </w:r>
      </w:hyperlink>
      <w:hyperlink r:id="rId242">
        <w:r w:rsidRPr="009C1A07">
          <w:rPr>
            <w:rFonts w:ascii="Times New Roman" w:eastAsia="Arial" w:hAnsi="Times New Roman"/>
            <w:color w:val="000000"/>
            <w:sz w:val="24"/>
            <w:szCs w:val="24"/>
          </w:rPr>
          <w:t xml:space="preserve"> 1 </w:t>
        </w:r>
      </w:hyperlink>
      <w:hyperlink r:id="rId243">
        <w:r w:rsidRPr="009C1A07">
          <w:rPr>
            <w:rFonts w:ascii="Times New Roman" w:eastAsia="Arial" w:hAnsi="Times New Roman"/>
            <w:color w:val="000000"/>
            <w:sz w:val="24"/>
            <w:szCs w:val="24"/>
          </w:rPr>
          <w:t>января</w:t>
        </w:r>
      </w:hyperlink>
      <w:hyperlink r:id="rId244">
        <w:r w:rsidRPr="009C1A07">
          <w:rPr>
            <w:rFonts w:ascii="Times New Roman" w:eastAsia="Arial" w:hAnsi="Times New Roman"/>
            <w:color w:val="000000"/>
            <w:sz w:val="24"/>
            <w:szCs w:val="24"/>
          </w:rPr>
          <w:t xml:space="preserve"> 2013 </w:t>
        </w:r>
      </w:hyperlink>
      <w:hyperlink r:id="rId245">
        <w:r w:rsidRPr="009C1A07">
          <w:rPr>
            <w:rFonts w:ascii="Times New Roman" w:eastAsia="Arial" w:hAnsi="Times New Roman"/>
            <w:color w:val="000000"/>
            <w:sz w:val="24"/>
            <w:szCs w:val="24"/>
          </w:rPr>
          <w:t>года</w:t>
        </w:r>
      </w:hyperlink>
      <w:hyperlink r:id="rId246">
        <w:r w:rsidRPr="009C1A07">
          <w:rPr>
            <w:rFonts w:ascii="Times New Roman" w:eastAsia="Arial" w:hAnsi="Times New Roman"/>
            <w:color w:val="000000"/>
            <w:sz w:val="24"/>
            <w:szCs w:val="24"/>
          </w:rPr>
          <w:t xml:space="preserve">. - </w:t>
        </w:r>
      </w:hyperlink>
      <w:hyperlink r:id="rId247">
        <w:r w:rsidRPr="009C1A07">
          <w:rPr>
            <w:rFonts w:ascii="Times New Roman" w:eastAsia="Arial" w:hAnsi="Times New Roman"/>
            <w:color w:val="0000EE"/>
            <w:sz w:val="24"/>
            <w:szCs w:val="24"/>
            <w:u w:val="single" w:color="0000EE"/>
          </w:rPr>
          <w:t>Закон</w:t>
        </w:r>
      </w:hyperlink>
      <w:hyperlink r:id="rId248">
        <w:r w:rsidRPr="009C1A07">
          <w:rPr>
            <w:rFonts w:ascii="Times New Roman" w:eastAsia="Arial" w:hAnsi="Times New Roman"/>
            <w:color w:val="0000EE"/>
            <w:sz w:val="24"/>
            <w:szCs w:val="24"/>
            <w:u w:val="single" w:color="0000EE"/>
          </w:rPr>
          <w:t xml:space="preserve"> </w:t>
        </w:r>
      </w:hyperlink>
      <w:hyperlink r:id="rId249">
        <w:r w:rsidRPr="009C1A07">
          <w:rPr>
            <w:rFonts w:ascii="Times New Roman" w:eastAsia="Arial" w:hAnsi="Times New Roman"/>
            <w:color w:val="0000EE"/>
            <w:sz w:val="24"/>
            <w:szCs w:val="24"/>
            <w:u w:val="single" w:color="0000EE"/>
          </w:rPr>
          <w:t>Ульяновской</w:t>
        </w:r>
      </w:hyperlink>
      <w:hyperlink r:id="rId250">
        <w:r w:rsidRPr="009C1A07">
          <w:rPr>
            <w:rFonts w:ascii="Times New Roman" w:eastAsia="Arial" w:hAnsi="Times New Roman"/>
            <w:color w:val="0000EE"/>
            <w:sz w:val="24"/>
            <w:szCs w:val="24"/>
            <w:u w:val="single" w:color="0000EE"/>
          </w:rPr>
          <w:t xml:space="preserve"> </w:t>
        </w:r>
      </w:hyperlink>
      <w:hyperlink r:id="rId251">
        <w:r w:rsidRPr="009C1A07">
          <w:rPr>
            <w:rFonts w:ascii="Times New Roman" w:eastAsia="Arial" w:hAnsi="Times New Roman"/>
            <w:color w:val="0000EE"/>
            <w:sz w:val="24"/>
            <w:szCs w:val="24"/>
            <w:u w:val="single" w:color="0000EE"/>
          </w:rPr>
          <w:t>области</w:t>
        </w:r>
      </w:hyperlink>
      <w:hyperlink r:id="rId252">
        <w:r w:rsidRPr="009C1A07">
          <w:rPr>
            <w:rFonts w:ascii="Times New Roman" w:eastAsia="Arial" w:hAnsi="Times New Roman"/>
            <w:color w:val="0000EE"/>
            <w:sz w:val="24"/>
            <w:szCs w:val="24"/>
            <w:u w:val="single" w:color="0000EE"/>
          </w:rPr>
          <w:t xml:space="preserve"> </w:t>
        </w:r>
      </w:hyperlink>
      <w:hyperlink r:id="rId253">
        <w:r w:rsidRPr="009C1A07">
          <w:rPr>
            <w:rFonts w:ascii="Times New Roman" w:eastAsia="Arial" w:hAnsi="Times New Roman"/>
            <w:color w:val="0000EE"/>
            <w:sz w:val="24"/>
            <w:szCs w:val="24"/>
            <w:u w:val="single" w:color="0000EE"/>
          </w:rPr>
          <w:t>от</w:t>
        </w:r>
      </w:hyperlink>
    </w:p>
    <w:p w:rsidR="00111E76" w:rsidRPr="009C1A07" w:rsidRDefault="00111E76" w:rsidP="00111E76">
      <w:pPr>
        <w:spacing w:after="3" w:line="255" w:lineRule="auto"/>
        <w:ind w:right="38"/>
        <w:jc w:val="both"/>
        <w:rPr>
          <w:rFonts w:ascii="Times New Roman" w:eastAsia="Arial" w:hAnsi="Times New Roman"/>
          <w:color w:val="000000"/>
          <w:sz w:val="24"/>
          <w:szCs w:val="24"/>
        </w:rPr>
      </w:pPr>
      <w:hyperlink r:id="rId254">
        <w:r w:rsidRPr="009C1A07">
          <w:rPr>
            <w:rFonts w:ascii="Times New Roman" w:eastAsia="Arial" w:hAnsi="Times New Roman"/>
            <w:color w:val="0000EE"/>
            <w:sz w:val="24"/>
            <w:szCs w:val="24"/>
            <w:u w:val="single" w:color="0000EE"/>
          </w:rPr>
          <w:t>06.06.2012 N 75-ЗО</w:t>
        </w:r>
      </w:hyperlink>
      <w:hyperlink r:id="rId255">
        <w:r w:rsidRPr="009C1A07">
          <w:rPr>
            <w:rFonts w:ascii="Times New Roman" w:eastAsia="Arial" w:hAnsi="Times New Roman"/>
            <w:color w:val="000000"/>
            <w:sz w:val="24"/>
            <w:szCs w:val="24"/>
          </w:rPr>
          <w:t>.</w:t>
        </w:r>
      </w:hyperlink>
    </w:p>
    <w:p w:rsidR="00111E76" w:rsidRPr="009C1A07" w:rsidRDefault="00111E76" w:rsidP="00111E76">
      <w:pPr>
        <w:numPr>
          <w:ilvl w:val="0"/>
          <w:numId w:val="6"/>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Для подтверждения обоснованности применения налоговой льготы организация, реализовавшая особо значимый инвестиционный проект, представляет в налоговый орган, в котором она поставлена на учет по месту своего нахождения и (или) по месту нахождения ее обособленного подразделения, надлежаще заверенные Правительством Ульяновской области копию распоряжения Правительства Ульяновской области о присвоении инвестиционному проекту статуса особо значимого инвестиционного проекта Ульяновской области и копию распоряжения Правительства Ульяновской области о подтверждении факта завершения реализации инвестиционного проекта, которому присвоен статус особо значимого инвестиционного проекта Ульяновской области.</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Для организаций, реализовавших особо значимые инвестиционные проекты, не допускается отмена либо изменение налоговой льготы в виде освобождения от уплаты налога, а также сокращение сроков применения налоговой льготы в виде освобождения от уплаты налога, за исключением случаев, когда отмена либо изменение налоговой льготы в виде освобождения от уплаты налога, а также сокращение сроков применения налоговой льготы в виде освобождения от уплаты налога связаны с изменением федерального законодательства в части установления вида налога и (или) нормативов отчислений налоговых доходов в бюджеты субъектов Российской Федерации.</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С начала налогового периода, в котором инвестиционный проект лишен статуса особо значимого инвестиционного проекта Ульяновской области, организация, инвестиционный проект которой лишен статуса особо значимого инвестиционного проекта Ульяновской области, лишается права на применение налоговой льготы.</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Исполнительный орган государственной власти Ульяновской области, уполномоченный в сфере формирования и реализации инвестиционной политики Ульяновской области, ежемесячно до 10 числа обеспечивает направление в Управление Федеральной налоговой службы по Ульяновской области перечня организаций, реализовавших особо значимые инвестиционные проекты, а также перечня организаций, инвестиционные проекты которых лишены статуса особо значимого инвестиционного проекта Ульяновской области.</w:t>
      </w:r>
    </w:p>
    <w:p w:rsidR="00111E76" w:rsidRPr="009C1A07" w:rsidRDefault="00111E76" w:rsidP="00111E76">
      <w:pPr>
        <w:numPr>
          <w:ilvl w:val="0"/>
          <w:numId w:val="6"/>
        </w:numPr>
        <w:spacing w:after="3" w:line="261" w:lineRule="auto"/>
        <w:ind w:firstLine="480"/>
        <w:jc w:val="both"/>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Для подтверждения обоснованности применения налоговой льготы организации резиденты технопарков и организации управляющие компании технопарков представляют в налоговые органы, в которых они поставлены на налоговый учет по месту своего нахождения и (или) по месту нахождения их обособленных подразделений, надлежаще заверенные исполнительным органом государственной власти Ульяновской области, уполномоченным на формирование и ведение реестра резидентов технопарков и реестра технопарков, копии выписок из реестра резидентов технопарков или реестра технопарков соответственно. </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Право организации резидента технопарка, сведения о которой внесены в реестр резидентов технопарков, на применение налоговой льготы прекращается с первого числа квартала, следующего за кварталом, в котором сведения о такой организации исключены из реестра резидентов технопарков. Право организации управляющей компании технопарка, сведения о котором внесены в реестр технопарков, на применение налоговой льготы прекращается с первого числа квартала, следующего за кварталом, в котором сведения о технопарке исключены из реестра технопарков. </w:t>
      </w:r>
    </w:p>
    <w:p w:rsidR="00111E76" w:rsidRPr="009C1A07" w:rsidRDefault="00111E76" w:rsidP="00111E76">
      <w:pPr>
        <w:spacing w:after="391"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Исполнительный орган государственной власти Ульяновской области, уполномоченный на формирование и ведение реестра резидентов технопарков и реестра технопарков, ежеквартально до 10 числа обеспечивает направление в Управление Федеральной налоговой службы по Ульяновской области перечня организаций резидентов технопарков, сведения о которых внесены в реестр резидентов технопарков, и перечня организаций управляющих компаний технопарков, сведения о которых внесены в реестр технопарков, а также перечня организаций резидентов технопарков, сведения о которых исключены из реестра резидентов технопарков, и перечня организаций управляющих компаний технопарков, сведения о которых исключены из реестра технопарков.</w:t>
      </w:r>
    </w:p>
    <w:p w:rsidR="00111E76" w:rsidRPr="009C1A07" w:rsidRDefault="00111E76" w:rsidP="00111E76">
      <w:pPr>
        <w:keepNext/>
        <w:keepLines/>
        <w:spacing w:after="273" w:line="250" w:lineRule="auto"/>
        <w:outlineLvl w:val="0"/>
        <w:rPr>
          <w:rFonts w:ascii="Times New Roman" w:eastAsia="Arial" w:hAnsi="Times New Roman"/>
          <w:b/>
          <w:color w:val="000000"/>
          <w:sz w:val="24"/>
          <w:szCs w:val="24"/>
        </w:rPr>
      </w:pPr>
      <w:r w:rsidRPr="009C1A07">
        <w:rPr>
          <w:rFonts w:ascii="Times New Roman" w:eastAsia="Arial" w:hAnsi="Times New Roman"/>
          <w:b/>
          <w:color w:val="000000"/>
          <w:sz w:val="24"/>
          <w:szCs w:val="24"/>
        </w:rPr>
        <w:t xml:space="preserve">Статья 4. Порядок и сроки уплаты налога и авансовых платежей по налогу для </w:t>
      </w:r>
      <w:proofErr w:type="spellStart"/>
      <w:r w:rsidRPr="009C1A07">
        <w:rPr>
          <w:rFonts w:ascii="Times New Roman" w:eastAsia="Arial" w:hAnsi="Times New Roman"/>
          <w:b/>
          <w:color w:val="000000"/>
          <w:sz w:val="24"/>
          <w:szCs w:val="24"/>
        </w:rPr>
        <w:t>налогоплательщиковорганизаций</w:t>
      </w:r>
      <w:proofErr w:type="spellEnd"/>
    </w:p>
    <w:p w:rsidR="00111E76" w:rsidRPr="009C1A07" w:rsidRDefault="00111E76" w:rsidP="00111E76">
      <w:pPr>
        <w:spacing w:after="391"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 xml:space="preserve">В течение налогового периода налогоплательщики - организации уплачивают авансовые платежи по налогу не позднее последнего числа месяца, следующего за истекшим отчетным периодом. Не позднее 1 марта года, следующего за истекшим налоговым периодом, налогоплательщики организации уплачивают сумму налога, исчисленную в порядке, </w:t>
      </w:r>
      <w:hyperlink r:id="rId256">
        <w:r w:rsidRPr="009C1A07">
          <w:rPr>
            <w:rFonts w:ascii="Times New Roman" w:eastAsia="Arial" w:hAnsi="Times New Roman"/>
            <w:color w:val="000000"/>
            <w:sz w:val="24"/>
            <w:szCs w:val="24"/>
          </w:rPr>
          <w:t>предусмотренном</w:t>
        </w:r>
      </w:hyperlink>
      <w:hyperlink r:id="rId257">
        <w:r w:rsidRPr="009C1A07">
          <w:rPr>
            <w:rFonts w:ascii="Times New Roman" w:eastAsia="Arial" w:hAnsi="Times New Roman"/>
            <w:color w:val="000000"/>
            <w:sz w:val="24"/>
            <w:szCs w:val="24"/>
          </w:rPr>
          <w:t xml:space="preserve"> </w:t>
        </w:r>
      </w:hyperlink>
      <w:hyperlink r:id="rId258">
        <w:r w:rsidRPr="009C1A07">
          <w:rPr>
            <w:rFonts w:ascii="Times New Roman" w:eastAsia="Arial" w:hAnsi="Times New Roman"/>
            <w:color w:val="0000EE"/>
            <w:sz w:val="24"/>
            <w:szCs w:val="24"/>
            <w:u w:val="single" w:color="0000EE"/>
          </w:rPr>
          <w:t>пунктом</w:t>
        </w:r>
      </w:hyperlink>
      <w:hyperlink r:id="rId259">
        <w:r w:rsidRPr="009C1A07">
          <w:rPr>
            <w:rFonts w:ascii="Times New Roman" w:eastAsia="Arial" w:hAnsi="Times New Roman"/>
            <w:color w:val="0000EE"/>
            <w:sz w:val="24"/>
            <w:szCs w:val="24"/>
            <w:u w:val="single" w:color="0000EE"/>
          </w:rPr>
          <w:t xml:space="preserve"> </w:t>
        </w:r>
      </w:hyperlink>
      <w:hyperlink r:id="rId260">
        <w:r w:rsidRPr="009C1A07">
          <w:rPr>
            <w:rFonts w:ascii="Times New Roman" w:eastAsia="Arial" w:hAnsi="Times New Roman"/>
            <w:color w:val="0000EE"/>
            <w:sz w:val="24"/>
            <w:szCs w:val="24"/>
            <w:u w:val="single" w:color="0000EE"/>
          </w:rPr>
          <w:t xml:space="preserve">2 </w:t>
        </w:r>
      </w:hyperlink>
      <w:hyperlink r:id="rId261">
        <w:r w:rsidRPr="009C1A07">
          <w:rPr>
            <w:rFonts w:ascii="Times New Roman" w:eastAsia="Arial" w:hAnsi="Times New Roman"/>
            <w:color w:val="0000EE"/>
            <w:sz w:val="24"/>
            <w:szCs w:val="24"/>
            <w:u w:val="single" w:color="0000EE"/>
          </w:rPr>
          <w:t>статьи</w:t>
        </w:r>
      </w:hyperlink>
      <w:hyperlink r:id="rId262">
        <w:r w:rsidRPr="009C1A07">
          <w:rPr>
            <w:rFonts w:ascii="Times New Roman" w:eastAsia="Arial" w:hAnsi="Times New Roman"/>
            <w:color w:val="0000EE"/>
            <w:sz w:val="24"/>
            <w:szCs w:val="24"/>
            <w:u w:val="single" w:color="0000EE"/>
          </w:rPr>
          <w:t xml:space="preserve"> </w:t>
        </w:r>
      </w:hyperlink>
      <w:hyperlink r:id="rId263">
        <w:r w:rsidRPr="009C1A07">
          <w:rPr>
            <w:rFonts w:ascii="Times New Roman" w:eastAsia="Arial" w:hAnsi="Times New Roman"/>
            <w:color w:val="0000EE"/>
            <w:sz w:val="24"/>
            <w:szCs w:val="24"/>
            <w:u w:val="single" w:color="0000EE"/>
          </w:rPr>
          <w:t xml:space="preserve">362 </w:t>
        </w:r>
      </w:hyperlink>
      <w:hyperlink r:id="rId264">
        <w:r w:rsidRPr="009C1A07">
          <w:rPr>
            <w:rFonts w:ascii="Times New Roman" w:eastAsia="Arial" w:hAnsi="Times New Roman"/>
            <w:color w:val="0000EE"/>
            <w:sz w:val="24"/>
            <w:szCs w:val="24"/>
            <w:u w:val="single" w:color="0000EE"/>
          </w:rPr>
          <w:t>Налогового</w:t>
        </w:r>
      </w:hyperlink>
      <w:hyperlink r:id="rId265">
        <w:r w:rsidRPr="009C1A07">
          <w:rPr>
            <w:rFonts w:ascii="Times New Roman" w:eastAsia="Arial" w:hAnsi="Times New Roman"/>
            <w:color w:val="0000EE"/>
            <w:sz w:val="24"/>
            <w:szCs w:val="24"/>
            <w:u w:val="single" w:color="0000EE"/>
          </w:rPr>
          <w:t xml:space="preserve"> </w:t>
        </w:r>
      </w:hyperlink>
      <w:hyperlink r:id="rId266">
        <w:r w:rsidRPr="009C1A07">
          <w:rPr>
            <w:rFonts w:ascii="Times New Roman" w:eastAsia="Arial" w:hAnsi="Times New Roman"/>
            <w:color w:val="0000EE"/>
            <w:sz w:val="24"/>
            <w:szCs w:val="24"/>
            <w:u w:val="single" w:color="0000EE"/>
          </w:rPr>
          <w:t>кодекса</w:t>
        </w:r>
      </w:hyperlink>
      <w:hyperlink r:id="rId267">
        <w:r w:rsidRPr="009C1A07">
          <w:rPr>
            <w:rFonts w:ascii="Times New Roman" w:eastAsia="Arial" w:hAnsi="Times New Roman"/>
            <w:color w:val="0000EE"/>
            <w:sz w:val="24"/>
            <w:szCs w:val="24"/>
            <w:u w:val="single" w:color="0000EE"/>
          </w:rPr>
          <w:t xml:space="preserve"> </w:t>
        </w:r>
      </w:hyperlink>
      <w:hyperlink r:id="rId268">
        <w:r w:rsidRPr="009C1A07">
          <w:rPr>
            <w:rFonts w:ascii="Times New Roman" w:eastAsia="Arial" w:hAnsi="Times New Roman"/>
            <w:color w:val="0000EE"/>
            <w:sz w:val="24"/>
            <w:szCs w:val="24"/>
            <w:u w:val="single" w:color="0000EE"/>
          </w:rPr>
          <w:t>Российской Федерации</w:t>
        </w:r>
      </w:hyperlink>
    </w:p>
    <w:p w:rsidR="00111E76" w:rsidRPr="009C1A07" w:rsidRDefault="00111E76" w:rsidP="00111E76">
      <w:pPr>
        <w:keepNext/>
        <w:keepLines/>
        <w:spacing w:after="273" w:line="250" w:lineRule="auto"/>
        <w:outlineLvl w:val="0"/>
        <w:rPr>
          <w:rFonts w:ascii="Times New Roman" w:eastAsia="Arial" w:hAnsi="Times New Roman"/>
          <w:b/>
          <w:color w:val="000000"/>
          <w:sz w:val="24"/>
          <w:szCs w:val="24"/>
        </w:rPr>
      </w:pPr>
      <w:r w:rsidRPr="009C1A07">
        <w:rPr>
          <w:rFonts w:ascii="Times New Roman" w:eastAsia="Arial" w:hAnsi="Times New Roman"/>
          <w:b/>
          <w:color w:val="000000"/>
          <w:sz w:val="24"/>
          <w:szCs w:val="24"/>
        </w:rPr>
        <w:t>Статья 5. Заключительные положения</w:t>
      </w:r>
    </w:p>
    <w:p w:rsidR="00111E76" w:rsidRPr="009C1A07" w:rsidRDefault="00111E76" w:rsidP="00111E76">
      <w:pPr>
        <w:spacing w:after="3" w:line="255" w:lineRule="auto"/>
        <w:ind w:right="164"/>
        <w:jc w:val="right"/>
        <w:rPr>
          <w:rFonts w:ascii="Times New Roman" w:eastAsia="Arial" w:hAnsi="Times New Roman"/>
          <w:color w:val="000000"/>
          <w:sz w:val="24"/>
          <w:szCs w:val="24"/>
        </w:rPr>
      </w:pPr>
      <w:r w:rsidRPr="009C1A07">
        <w:rPr>
          <w:rFonts w:ascii="Times New Roman" w:eastAsia="Arial" w:hAnsi="Times New Roman"/>
          <w:color w:val="000000"/>
          <w:sz w:val="24"/>
          <w:szCs w:val="24"/>
        </w:rPr>
        <w:t>Со дня вступления в силу настоящего Закона признать утратившими силу:</w:t>
      </w:r>
    </w:p>
    <w:p w:rsidR="00111E76" w:rsidRPr="009C1A07" w:rsidRDefault="00111E76" w:rsidP="00111E76">
      <w:pPr>
        <w:spacing w:after="3" w:line="255" w:lineRule="auto"/>
        <w:ind w:right="38"/>
        <w:jc w:val="both"/>
        <w:rPr>
          <w:rFonts w:ascii="Times New Roman" w:eastAsia="Arial" w:hAnsi="Times New Roman"/>
          <w:color w:val="000000"/>
          <w:sz w:val="24"/>
          <w:szCs w:val="24"/>
        </w:rPr>
      </w:pPr>
      <w:hyperlink r:id="rId269">
        <w:r w:rsidRPr="009C1A07">
          <w:rPr>
            <w:rFonts w:ascii="Times New Roman" w:eastAsia="Arial" w:hAnsi="Times New Roman"/>
            <w:color w:val="000000"/>
            <w:sz w:val="24"/>
            <w:szCs w:val="24"/>
          </w:rPr>
          <w:t xml:space="preserve">1) </w:t>
        </w:r>
      </w:hyperlink>
      <w:hyperlink r:id="rId270">
        <w:r w:rsidRPr="009C1A07">
          <w:rPr>
            <w:rFonts w:ascii="Times New Roman" w:eastAsia="Arial" w:hAnsi="Times New Roman"/>
            <w:color w:val="0000EE"/>
            <w:sz w:val="24"/>
            <w:szCs w:val="24"/>
            <w:u w:val="single" w:color="0000EE"/>
          </w:rPr>
          <w:t>Закон</w:t>
        </w:r>
      </w:hyperlink>
      <w:hyperlink r:id="rId271">
        <w:r w:rsidRPr="009C1A07">
          <w:rPr>
            <w:rFonts w:ascii="Times New Roman" w:eastAsia="Arial" w:hAnsi="Times New Roman"/>
            <w:color w:val="0000EE"/>
            <w:sz w:val="24"/>
            <w:szCs w:val="24"/>
            <w:u w:val="single" w:color="0000EE"/>
          </w:rPr>
          <w:t xml:space="preserve"> </w:t>
        </w:r>
      </w:hyperlink>
      <w:hyperlink r:id="rId272">
        <w:r w:rsidRPr="009C1A07">
          <w:rPr>
            <w:rFonts w:ascii="Times New Roman" w:eastAsia="Arial" w:hAnsi="Times New Roman"/>
            <w:color w:val="0000EE"/>
            <w:sz w:val="24"/>
            <w:szCs w:val="24"/>
            <w:u w:val="single" w:color="0000EE"/>
          </w:rPr>
          <w:t>Ульяновской</w:t>
        </w:r>
      </w:hyperlink>
      <w:hyperlink r:id="rId273">
        <w:r w:rsidRPr="009C1A07">
          <w:rPr>
            <w:rFonts w:ascii="Times New Roman" w:eastAsia="Arial" w:hAnsi="Times New Roman"/>
            <w:color w:val="0000EE"/>
            <w:sz w:val="24"/>
            <w:szCs w:val="24"/>
            <w:u w:val="single" w:color="0000EE"/>
          </w:rPr>
          <w:t xml:space="preserve"> </w:t>
        </w:r>
      </w:hyperlink>
      <w:hyperlink r:id="rId274">
        <w:r w:rsidRPr="009C1A07">
          <w:rPr>
            <w:rFonts w:ascii="Times New Roman" w:eastAsia="Arial" w:hAnsi="Times New Roman"/>
            <w:color w:val="0000EE"/>
            <w:sz w:val="24"/>
            <w:szCs w:val="24"/>
            <w:u w:val="single" w:color="0000EE"/>
          </w:rPr>
          <w:t>области</w:t>
        </w:r>
      </w:hyperlink>
      <w:hyperlink r:id="rId275">
        <w:r w:rsidRPr="009C1A07">
          <w:rPr>
            <w:rFonts w:ascii="Times New Roman" w:eastAsia="Arial" w:hAnsi="Times New Roman"/>
            <w:color w:val="0000EE"/>
            <w:sz w:val="24"/>
            <w:szCs w:val="24"/>
            <w:u w:val="single" w:color="0000EE"/>
          </w:rPr>
          <w:t xml:space="preserve"> </w:t>
        </w:r>
      </w:hyperlink>
      <w:hyperlink r:id="rId276">
        <w:r w:rsidRPr="009C1A07">
          <w:rPr>
            <w:rFonts w:ascii="Times New Roman" w:eastAsia="Arial" w:hAnsi="Times New Roman"/>
            <w:color w:val="0000EE"/>
            <w:sz w:val="24"/>
            <w:szCs w:val="24"/>
            <w:u w:val="single" w:color="0000EE"/>
          </w:rPr>
          <w:t>от 15.11.2002 N 056-ЗО</w:t>
        </w:r>
      </w:hyperlink>
      <w:hyperlink r:id="rId277">
        <w:r w:rsidRPr="009C1A07">
          <w:rPr>
            <w:rFonts w:ascii="Times New Roman" w:eastAsia="Arial" w:hAnsi="Times New Roman"/>
            <w:color w:val="0000EE"/>
            <w:sz w:val="24"/>
            <w:szCs w:val="24"/>
            <w:u w:val="single" w:color="0000EE"/>
          </w:rPr>
          <w:t xml:space="preserve"> "</w:t>
        </w:r>
      </w:hyperlink>
      <w:hyperlink r:id="rId278">
        <w:r w:rsidRPr="009C1A07">
          <w:rPr>
            <w:rFonts w:ascii="Times New Roman" w:eastAsia="Arial" w:hAnsi="Times New Roman"/>
            <w:color w:val="0000EE"/>
            <w:sz w:val="24"/>
            <w:szCs w:val="24"/>
            <w:u w:val="single" w:color="0000EE"/>
          </w:rPr>
          <w:t>О</w:t>
        </w:r>
      </w:hyperlink>
      <w:hyperlink r:id="rId279">
        <w:r w:rsidRPr="009C1A07">
          <w:rPr>
            <w:rFonts w:ascii="Times New Roman" w:eastAsia="Arial" w:hAnsi="Times New Roman"/>
            <w:color w:val="0000EE"/>
            <w:sz w:val="24"/>
            <w:szCs w:val="24"/>
            <w:u w:val="single" w:color="0000EE"/>
          </w:rPr>
          <w:t xml:space="preserve"> </w:t>
        </w:r>
      </w:hyperlink>
      <w:hyperlink r:id="rId280">
        <w:r w:rsidRPr="009C1A07">
          <w:rPr>
            <w:rFonts w:ascii="Times New Roman" w:eastAsia="Arial" w:hAnsi="Times New Roman"/>
            <w:color w:val="0000EE"/>
            <w:sz w:val="24"/>
            <w:szCs w:val="24"/>
            <w:u w:val="single" w:color="0000EE"/>
          </w:rPr>
          <w:t>транспортном налоге в Ульяновской области"</w:t>
        </w:r>
      </w:hyperlink>
      <w:hyperlink r:id="rId281">
        <w:r w:rsidRPr="009C1A07">
          <w:rPr>
            <w:rFonts w:ascii="Times New Roman" w:eastAsia="Arial" w:hAnsi="Times New Roman"/>
            <w:color w:val="000000"/>
            <w:sz w:val="24"/>
            <w:szCs w:val="24"/>
          </w:rPr>
          <w:t xml:space="preserve"> ("Народная газета" от 19.11.2002 N 160);</w:t>
        </w:r>
      </w:hyperlink>
    </w:p>
    <w:p w:rsidR="00111E76" w:rsidRPr="009C1A07" w:rsidRDefault="00111E76" w:rsidP="00111E76">
      <w:pPr>
        <w:numPr>
          <w:ilvl w:val="0"/>
          <w:numId w:val="7"/>
        </w:numPr>
        <w:spacing w:after="3" w:line="255" w:lineRule="auto"/>
        <w:ind w:right="38" w:firstLine="480"/>
        <w:jc w:val="both"/>
        <w:rPr>
          <w:rFonts w:ascii="Times New Roman" w:eastAsia="Arial" w:hAnsi="Times New Roman"/>
          <w:color w:val="000000"/>
          <w:sz w:val="24"/>
          <w:szCs w:val="24"/>
        </w:rPr>
      </w:pPr>
      <w:hyperlink r:id="rId282">
        <w:r w:rsidRPr="009C1A07">
          <w:rPr>
            <w:rFonts w:ascii="Times New Roman" w:eastAsia="Arial" w:hAnsi="Times New Roman"/>
            <w:color w:val="000000"/>
            <w:sz w:val="24"/>
            <w:szCs w:val="24"/>
          </w:rPr>
          <w:t xml:space="preserve">) </w:t>
        </w:r>
      </w:hyperlink>
      <w:hyperlink r:id="rId283">
        <w:r w:rsidRPr="009C1A07">
          <w:rPr>
            <w:rFonts w:ascii="Times New Roman" w:eastAsia="Arial" w:hAnsi="Times New Roman"/>
            <w:color w:val="0000EE"/>
            <w:sz w:val="24"/>
            <w:szCs w:val="24"/>
            <w:u w:val="single" w:color="0000EE"/>
          </w:rPr>
          <w:t>Закон</w:t>
        </w:r>
      </w:hyperlink>
      <w:hyperlink r:id="rId284">
        <w:r w:rsidRPr="009C1A07">
          <w:rPr>
            <w:rFonts w:ascii="Times New Roman" w:eastAsia="Arial" w:hAnsi="Times New Roman"/>
            <w:color w:val="0000EE"/>
            <w:sz w:val="24"/>
            <w:szCs w:val="24"/>
            <w:u w:val="single" w:color="0000EE"/>
          </w:rPr>
          <w:t xml:space="preserve"> </w:t>
        </w:r>
      </w:hyperlink>
      <w:hyperlink r:id="rId285">
        <w:r w:rsidRPr="009C1A07">
          <w:rPr>
            <w:rFonts w:ascii="Times New Roman" w:eastAsia="Arial" w:hAnsi="Times New Roman"/>
            <w:color w:val="0000EE"/>
            <w:sz w:val="24"/>
            <w:szCs w:val="24"/>
            <w:u w:val="single" w:color="0000EE"/>
          </w:rPr>
          <w:t>Ульяновской</w:t>
        </w:r>
      </w:hyperlink>
      <w:hyperlink r:id="rId286">
        <w:r w:rsidRPr="009C1A07">
          <w:rPr>
            <w:rFonts w:ascii="Times New Roman" w:eastAsia="Arial" w:hAnsi="Times New Roman"/>
            <w:color w:val="0000EE"/>
            <w:sz w:val="24"/>
            <w:szCs w:val="24"/>
            <w:u w:val="single" w:color="0000EE"/>
          </w:rPr>
          <w:t xml:space="preserve"> </w:t>
        </w:r>
      </w:hyperlink>
      <w:hyperlink r:id="rId287">
        <w:r w:rsidRPr="009C1A07">
          <w:rPr>
            <w:rFonts w:ascii="Times New Roman" w:eastAsia="Arial" w:hAnsi="Times New Roman"/>
            <w:color w:val="0000EE"/>
            <w:sz w:val="24"/>
            <w:szCs w:val="24"/>
            <w:u w:val="single" w:color="0000EE"/>
          </w:rPr>
          <w:t>области</w:t>
        </w:r>
      </w:hyperlink>
      <w:hyperlink r:id="rId288">
        <w:r w:rsidRPr="009C1A07">
          <w:rPr>
            <w:rFonts w:ascii="Times New Roman" w:eastAsia="Arial" w:hAnsi="Times New Roman"/>
            <w:color w:val="0000EE"/>
            <w:sz w:val="24"/>
            <w:szCs w:val="24"/>
            <w:u w:val="single" w:color="0000EE"/>
          </w:rPr>
          <w:t xml:space="preserve"> </w:t>
        </w:r>
      </w:hyperlink>
      <w:hyperlink r:id="rId289">
        <w:r w:rsidRPr="009C1A07">
          <w:rPr>
            <w:rFonts w:ascii="Times New Roman" w:eastAsia="Arial" w:hAnsi="Times New Roman"/>
            <w:color w:val="0000EE"/>
            <w:sz w:val="24"/>
            <w:szCs w:val="24"/>
            <w:u w:val="single" w:color="0000EE"/>
          </w:rPr>
          <w:t>от</w:t>
        </w:r>
      </w:hyperlink>
      <w:hyperlink r:id="rId290">
        <w:r w:rsidRPr="009C1A07">
          <w:rPr>
            <w:rFonts w:ascii="Times New Roman" w:eastAsia="Arial" w:hAnsi="Times New Roman"/>
            <w:color w:val="0000EE"/>
            <w:sz w:val="24"/>
            <w:szCs w:val="24"/>
            <w:u w:val="single" w:color="0000EE"/>
          </w:rPr>
          <w:t xml:space="preserve"> </w:t>
        </w:r>
      </w:hyperlink>
      <w:hyperlink r:id="rId291">
        <w:r w:rsidRPr="009C1A07">
          <w:rPr>
            <w:rFonts w:ascii="Times New Roman" w:eastAsia="Arial" w:hAnsi="Times New Roman"/>
            <w:color w:val="0000EE"/>
            <w:sz w:val="24"/>
            <w:szCs w:val="24"/>
            <w:u w:val="single" w:color="0000EE"/>
          </w:rPr>
          <w:t xml:space="preserve">05.05.2003 </w:t>
        </w:r>
      </w:hyperlink>
      <w:hyperlink r:id="rId292">
        <w:r w:rsidRPr="009C1A07">
          <w:rPr>
            <w:rFonts w:ascii="Times New Roman" w:eastAsia="Arial" w:hAnsi="Times New Roman"/>
            <w:color w:val="0000EE"/>
            <w:sz w:val="24"/>
            <w:szCs w:val="24"/>
            <w:u w:val="single" w:color="0000EE"/>
          </w:rPr>
          <w:t xml:space="preserve">N </w:t>
        </w:r>
      </w:hyperlink>
      <w:hyperlink r:id="rId293">
        <w:r w:rsidRPr="009C1A07">
          <w:rPr>
            <w:rFonts w:ascii="Times New Roman" w:eastAsia="Arial" w:hAnsi="Times New Roman"/>
            <w:color w:val="0000EE"/>
            <w:sz w:val="24"/>
            <w:szCs w:val="24"/>
            <w:u w:val="single" w:color="0000EE"/>
          </w:rPr>
          <w:t>015-</w:t>
        </w:r>
      </w:hyperlink>
      <w:hyperlink r:id="rId294">
        <w:r w:rsidRPr="009C1A07">
          <w:rPr>
            <w:rFonts w:ascii="Times New Roman" w:eastAsia="Arial" w:hAnsi="Times New Roman"/>
            <w:color w:val="0000EE"/>
            <w:sz w:val="24"/>
            <w:szCs w:val="24"/>
            <w:u w:val="single" w:color="0000EE"/>
          </w:rPr>
          <w:t>ЗО</w:t>
        </w:r>
      </w:hyperlink>
      <w:hyperlink r:id="rId295">
        <w:r w:rsidRPr="009C1A07">
          <w:rPr>
            <w:rFonts w:ascii="Times New Roman" w:eastAsia="Arial" w:hAnsi="Times New Roman"/>
            <w:color w:val="0000EE"/>
            <w:sz w:val="24"/>
            <w:szCs w:val="24"/>
            <w:u w:val="single" w:color="0000EE"/>
          </w:rPr>
          <w:t xml:space="preserve"> "</w:t>
        </w:r>
      </w:hyperlink>
      <w:hyperlink r:id="rId296">
        <w:r w:rsidRPr="009C1A07">
          <w:rPr>
            <w:rFonts w:ascii="Times New Roman" w:eastAsia="Arial" w:hAnsi="Times New Roman"/>
            <w:color w:val="0000EE"/>
            <w:sz w:val="24"/>
            <w:szCs w:val="24"/>
            <w:u w:val="single" w:color="0000EE"/>
          </w:rPr>
          <w:t>О</w:t>
        </w:r>
      </w:hyperlink>
      <w:hyperlink r:id="rId297">
        <w:r w:rsidRPr="009C1A07">
          <w:rPr>
            <w:rFonts w:ascii="Times New Roman" w:eastAsia="Arial" w:hAnsi="Times New Roman"/>
            <w:color w:val="0000EE"/>
            <w:sz w:val="24"/>
            <w:szCs w:val="24"/>
            <w:u w:val="single" w:color="0000EE"/>
          </w:rPr>
          <w:t xml:space="preserve"> </w:t>
        </w:r>
      </w:hyperlink>
      <w:hyperlink r:id="rId298">
        <w:r w:rsidRPr="009C1A07">
          <w:rPr>
            <w:rFonts w:ascii="Times New Roman" w:eastAsia="Arial" w:hAnsi="Times New Roman"/>
            <w:color w:val="0000EE"/>
            <w:sz w:val="24"/>
            <w:szCs w:val="24"/>
            <w:u w:val="single" w:color="0000EE"/>
          </w:rPr>
          <w:t>внесении изменений</w:t>
        </w:r>
      </w:hyperlink>
      <w:hyperlink r:id="rId299">
        <w:r w:rsidRPr="009C1A07">
          <w:rPr>
            <w:rFonts w:ascii="Times New Roman" w:eastAsia="Arial" w:hAnsi="Times New Roman"/>
            <w:color w:val="0000EE"/>
            <w:sz w:val="24"/>
            <w:szCs w:val="24"/>
            <w:u w:val="single" w:color="0000EE"/>
          </w:rPr>
          <w:t xml:space="preserve"> </w:t>
        </w:r>
      </w:hyperlink>
      <w:hyperlink r:id="rId300">
        <w:r w:rsidRPr="009C1A07">
          <w:rPr>
            <w:rFonts w:ascii="Times New Roman" w:eastAsia="Arial" w:hAnsi="Times New Roman"/>
            <w:color w:val="0000EE"/>
            <w:sz w:val="24"/>
            <w:szCs w:val="24"/>
            <w:u w:val="single" w:color="0000EE"/>
          </w:rPr>
          <w:t>и</w:t>
        </w:r>
      </w:hyperlink>
      <w:hyperlink r:id="rId301">
        <w:r w:rsidRPr="009C1A07">
          <w:rPr>
            <w:rFonts w:ascii="Times New Roman" w:eastAsia="Arial" w:hAnsi="Times New Roman"/>
            <w:color w:val="0000EE"/>
            <w:sz w:val="24"/>
            <w:szCs w:val="24"/>
            <w:u w:val="single" w:color="0000EE"/>
          </w:rPr>
          <w:t xml:space="preserve"> </w:t>
        </w:r>
      </w:hyperlink>
      <w:hyperlink r:id="rId302">
        <w:r w:rsidRPr="009C1A07">
          <w:rPr>
            <w:rFonts w:ascii="Times New Roman" w:eastAsia="Arial" w:hAnsi="Times New Roman"/>
            <w:color w:val="0000EE"/>
            <w:sz w:val="24"/>
            <w:szCs w:val="24"/>
            <w:u w:val="single" w:color="0000EE"/>
          </w:rPr>
          <w:t>дополнения</w:t>
        </w:r>
      </w:hyperlink>
      <w:hyperlink r:id="rId303">
        <w:r w:rsidRPr="009C1A07">
          <w:rPr>
            <w:rFonts w:ascii="Times New Roman" w:eastAsia="Arial" w:hAnsi="Times New Roman"/>
            <w:color w:val="0000EE"/>
            <w:sz w:val="24"/>
            <w:szCs w:val="24"/>
            <w:u w:val="single" w:color="0000EE"/>
          </w:rPr>
          <w:t xml:space="preserve"> </w:t>
        </w:r>
      </w:hyperlink>
      <w:hyperlink r:id="rId304">
        <w:r w:rsidRPr="009C1A07">
          <w:rPr>
            <w:rFonts w:ascii="Times New Roman" w:eastAsia="Arial" w:hAnsi="Times New Roman"/>
            <w:color w:val="0000EE"/>
            <w:sz w:val="24"/>
            <w:szCs w:val="24"/>
            <w:u w:val="single" w:color="0000EE"/>
          </w:rPr>
          <w:t>в</w:t>
        </w:r>
      </w:hyperlink>
      <w:hyperlink r:id="rId305">
        <w:r w:rsidRPr="009C1A07">
          <w:rPr>
            <w:rFonts w:ascii="Times New Roman" w:eastAsia="Arial" w:hAnsi="Times New Roman"/>
            <w:color w:val="0000EE"/>
            <w:sz w:val="24"/>
            <w:szCs w:val="24"/>
            <w:u w:val="single" w:color="0000EE"/>
          </w:rPr>
          <w:t xml:space="preserve"> </w:t>
        </w:r>
      </w:hyperlink>
      <w:hyperlink r:id="rId306">
        <w:r w:rsidRPr="009C1A07">
          <w:rPr>
            <w:rFonts w:ascii="Times New Roman" w:eastAsia="Arial" w:hAnsi="Times New Roman"/>
            <w:color w:val="0000EE"/>
            <w:sz w:val="24"/>
            <w:szCs w:val="24"/>
            <w:u w:val="single" w:color="0000EE"/>
          </w:rPr>
          <w:t>Закон</w:t>
        </w:r>
      </w:hyperlink>
      <w:hyperlink r:id="rId307">
        <w:r w:rsidRPr="009C1A07">
          <w:rPr>
            <w:rFonts w:ascii="Times New Roman" w:eastAsia="Arial" w:hAnsi="Times New Roman"/>
            <w:color w:val="0000EE"/>
            <w:sz w:val="24"/>
            <w:szCs w:val="24"/>
            <w:u w:val="single" w:color="0000EE"/>
          </w:rPr>
          <w:t xml:space="preserve"> </w:t>
        </w:r>
      </w:hyperlink>
      <w:hyperlink r:id="rId308">
        <w:r w:rsidRPr="009C1A07">
          <w:rPr>
            <w:rFonts w:ascii="Times New Roman" w:eastAsia="Arial" w:hAnsi="Times New Roman"/>
            <w:color w:val="0000EE"/>
            <w:sz w:val="24"/>
            <w:szCs w:val="24"/>
            <w:u w:val="single" w:color="0000EE"/>
          </w:rPr>
          <w:t>Ульяновской</w:t>
        </w:r>
      </w:hyperlink>
      <w:hyperlink r:id="rId309">
        <w:r w:rsidRPr="009C1A07">
          <w:rPr>
            <w:rFonts w:ascii="Times New Roman" w:eastAsia="Arial" w:hAnsi="Times New Roman"/>
            <w:color w:val="0000EE"/>
            <w:sz w:val="24"/>
            <w:szCs w:val="24"/>
            <w:u w:val="single" w:color="0000EE"/>
          </w:rPr>
          <w:t xml:space="preserve"> </w:t>
        </w:r>
      </w:hyperlink>
      <w:hyperlink r:id="rId310">
        <w:r w:rsidRPr="009C1A07">
          <w:rPr>
            <w:rFonts w:ascii="Times New Roman" w:eastAsia="Arial" w:hAnsi="Times New Roman"/>
            <w:color w:val="0000EE"/>
            <w:sz w:val="24"/>
            <w:szCs w:val="24"/>
            <w:u w:val="single" w:color="0000EE"/>
          </w:rPr>
          <w:t>области</w:t>
        </w:r>
      </w:hyperlink>
      <w:hyperlink r:id="rId311">
        <w:r w:rsidRPr="009C1A07">
          <w:rPr>
            <w:rFonts w:ascii="Times New Roman" w:eastAsia="Arial" w:hAnsi="Times New Roman"/>
            <w:color w:val="0000EE"/>
            <w:sz w:val="24"/>
            <w:szCs w:val="24"/>
            <w:u w:val="single" w:color="0000EE"/>
          </w:rPr>
          <w:t xml:space="preserve"> "</w:t>
        </w:r>
      </w:hyperlink>
      <w:hyperlink r:id="rId312">
        <w:r w:rsidRPr="009C1A07">
          <w:rPr>
            <w:rFonts w:ascii="Times New Roman" w:eastAsia="Arial" w:hAnsi="Times New Roman"/>
            <w:color w:val="0000EE"/>
            <w:sz w:val="24"/>
            <w:szCs w:val="24"/>
            <w:u w:val="single" w:color="0000EE"/>
          </w:rPr>
          <w:t>О</w:t>
        </w:r>
      </w:hyperlink>
      <w:hyperlink r:id="rId313">
        <w:r w:rsidRPr="009C1A07">
          <w:rPr>
            <w:rFonts w:ascii="Times New Roman" w:eastAsia="Arial" w:hAnsi="Times New Roman"/>
            <w:color w:val="0000EE"/>
            <w:sz w:val="24"/>
            <w:szCs w:val="24"/>
            <w:u w:val="single" w:color="0000EE"/>
          </w:rPr>
          <w:t xml:space="preserve"> </w:t>
        </w:r>
      </w:hyperlink>
      <w:hyperlink r:id="rId314">
        <w:r w:rsidRPr="009C1A07">
          <w:rPr>
            <w:rFonts w:ascii="Times New Roman" w:eastAsia="Arial" w:hAnsi="Times New Roman"/>
            <w:color w:val="0000EE"/>
            <w:sz w:val="24"/>
            <w:szCs w:val="24"/>
            <w:u w:val="single" w:color="0000EE"/>
          </w:rPr>
          <w:t>транспортном налоге в Ульяновской области"</w:t>
        </w:r>
      </w:hyperlink>
      <w:hyperlink r:id="rId315">
        <w:r w:rsidRPr="009C1A07">
          <w:rPr>
            <w:rFonts w:ascii="Times New Roman" w:eastAsia="Arial" w:hAnsi="Times New Roman"/>
            <w:color w:val="000000"/>
            <w:sz w:val="24"/>
            <w:szCs w:val="24"/>
          </w:rPr>
          <w:t xml:space="preserve"> ("Народная газета" от 06.05.2003 N 49);</w:t>
        </w:r>
      </w:hyperlink>
    </w:p>
    <w:p w:rsidR="00111E76" w:rsidRPr="009C1A07" w:rsidRDefault="00111E76" w:rsidP="00111E76">
      <w:pPr>
        <w:numPr>
          <w:ilvl w:val="0"/>
          <w:numId w:val="7"/>
        </w:numPr>
        <w:spacing w:after="3" w:line="255" w:lineRule="auto"/>
        <w:ind w:right="38" w:firstLine="480"/>
        <w:jc w:val="both"/>
        <w:rPr>
          <w:rFonts w:ascii="Times New Roman" w:eastAsia="Arial" w:hAnsi="Times New Roman"/>
          <w:color w:val="000000"/>
          <w:sz w:val="24"/>
          <w:szCs w:val="24"/>
        </w:rPr>
      </w:pPr>
      <w:hyperlink r:id="rId316">
        <w:r w:rsidRPr="009C1A07">
          <w:rPr>
            <w:rFonts w:ascii="Times New Roman" w:eastAsia="Arial" w:hAnsi="Times New Roman"/>
            <w:color w:val="000000"/>
            <w:sz w:val="24"/>
            <w:szCs w:val="24"/>
          </w:rPr>
          <w:t xml:space="preserve">) </w:t>
        </w:r>
      </w:hyperlink>
      <w:hyperlink r:id="rId317">
        <w:r w:rsidRPr="009C1A07">
          <w:rPr>
            <w:rFonts w:ascii="Times New Roman" w:eastAsia="Arial" w:hAnsi="Times New Roman"/>
            <w:color w:val="0000EE"/>
            <w:sz w:val="24"/>
            <w:szCs w:val="24"/>
            <w:u w:val="single" w:color="0000EE"/>
          </w:rPr>
          <w:t>Закон</w:t>
        </w:r>
      </w:hyperlink>
      <w:hyperlink r:id="rId318">
        <w:r w:rsidRPr="009C1A07">
          <w:rPr>
            <w:rFonts w:ascii="Times New Roman" w:eastAsia="Arial" w:hAnsi="Times New Roman"/>
            <w:color w:val="0000EE"/>
            <w:sz w:val="24"/>
            <w:szCs w:val="24"/>
            <w:u w:val="single" w:color="0000EE"/>
          </w:rPr>
          <w:t xml:space="preserve"> </w:t>
        </w:r>
      </w:hyperlink>
      <w:hyperlink r:id="rId319">
        <w:r w:rsidRPr="009C1A07">
          <w:rPr>
            <w:rFonts w:ascii="Times New Roman" w:eastAsia="Arial" w:hAnsi="Times New Roman"/>
            <w:color w:val="0000EE"/>
            <w:sz w:val="24"/>
            <w:szCs w:val="24"/>
            <w:u w:val="single" w:color="0000EE"/>
          </w:rPr>
          <w:t>Ульяновской</w:t>
        </w:r>
      </w:hyperlink>
      <w:hyperlink r:id="rId320">
        <w:r w:rsidRPr="009C1A07">
          <w:rPr>
            <w:rFonts w:ascii="Times New Roman" w:eastAsia="Arial" w:hAnsi="Times New Roman"/>
            <w:color w:val="0000EE"/>
            <w:sz w:val="24"/>
            <w:szCs w:val="24"/>
            <w:u w:val="single" w:color="0000EE"/>
          </w:rPr>
          <w:t xml:space="preserve"> </w:t>
        </w:r>
      </w:hyperlink>
      <w:hyperlink r:id="rId321">
        <w:r w:rsidRPr="009C1A07">
          <w:rPr>
            <w:rFonts w:ascii="Times New Roman" w:eastAsia="Arial" w:hAnsi="Times New Roman"/>
            <w:color w:val="0000EE"/>
            <w:sz w:val="24"/>
            <w:szCs w:val="24"/>
            <w:u w:val="single" w:color="0000EE"/>
          </w:rPr>
          <w:t>области</w:t>
        </w:r>
      </w:hyperlink>
      <w:hyperlink r:id="rId322">
        <w:r w:rsidRPr="009C1A07">
          <w:rPr>
            <w:rFonts w:ascii="Times New Roman" w:eastAsia="Arial" w:hAnsi="Times New Roman"/>
            <w:color w:val="0000EE"/>
            <w:sz w:val="24"/>
            <w:szCs w:val="24"/>
            <w:u w:val="single" w:color="0000EE"/>
          </w:rPr>
          <w:t xml:space="preserve"> </w:t>
        </w:r>
      </w:hyperlink>
      <w:hyperlink r:id="rId323">
        <w:r w:rsidRPr="009C1A07">
          <w:rPr>
            <w:rFonts w:ascii="Times New Roman" w:eastAsia="Arial" w:hAnsi="Times New Roman"/>
            <w:color w:val="0000EE"/>
            <w:sz w:val="24"/>
            <w:szCs w:val="24"/>
            <w:u w:val="single" w:color="0000EE"/>
          </w:rPr>
          <w:t>от</w:t>
        </w:r>
      </w:hyperlink>
      <w:hyperlink r:id="rId324">
        <w:r w:rsidRPr="009C1A07">
          <w:rPr>
            <w:rFonts w:ascii="Times New Roman" w:eastAsia="Arial" w:hAnsi="Times New Roman"/>
            <w:color w:val="0000EE"/>
            <w:sz w:val="24"/>
            <w:szCs w:val="24"/>
            <w:u w:val="single" w:color="0000EE"/>
          </w:rPr>
          <w:t xml:space="preserve"> </w:t>
        </w:r>
      </w:hyperlink>
      <w:hyperlink r:id="rId325">
        <w:r w:rsidRPr="009C1A07">
          <w:rPr>
            <w:rFonts w:ascii="Times New Roman" w:eastAsia="Arial" w:hAnsi="Times New Roman"/>
            <w:color w:val="0000EE"/>
            <w:sz w:val="24"/>
            <w:szCs w:val="24"/>
            <w:u w:val="single" w:color="0000EE"/>
          </w:rPr>
          <w:t xml:space="preserve">25.11.2005 </w:t>
        </w:r>
      </w:hyperlink>
      <w:hyperlink r:id="rId326">
        <w:r w:rsidRPr="009C1A07">
          <w:rPr>
            <w:rFonts w:ascii="Times New Roman" w:eastAsia="Arial" w:hAnsi="Times New Roman"/>
            <w:color w:val="0000EE"/>
            <w:sz w:val="24"/>
            <w:szCs w:val="24"/>
            <w:u w:val="single" w:color="0000EE"/>
          </w:rPr>
          <w:t xml:space="preserve">N </w:t>
        </w:r>
      </w:hyperlink>
      <w:hyperlink r:id="rId327">
        <w:r w:rsidRPr="009C1A07">
          <w:rPr>
            <w:rFonts w:ascii="Times New Roman" w:eastAsia="Arial" w:hAnsi="Times New Roman"/>
            <w:color w:val="0000EE"/>
            <w:sz w:val="24"/>
            <w:szCs w:val="24"/>
            <w:u w:val="single" w:color="0000EE"/>
          </w:rPr>
          <w:t>119-</w:t>
        </w:r>
      </w:hyperlink>
      <w:hyperlink r:id="rId328">
        <w:r w:rsidRPr="009C1A07">
          <w:rPr>
            <w:rFonts w:ascii="Times New Roman" w:eastAsia="Arial" w:hAnsi="Times New Roman"/>
            <w:color w:val="0000EE"/>
            <w:sz w:val="24"/>
            <w:szCs w:val="24"/>
            <w:u w:val="single" w:color="0000EE"/>
          </w:rPr>
          <w:t>ЗО</w:t>
        </w:r>
      </w:hyperlink>
      <w:hyperlink r:id="rId329">
        <w:r w:rsidRPr="009C1A07">
          <w:rPr>
            <w:rFonts w:ascii="Times New Roman" w:eastAsia="Arial" w:hAnsi="Times New Roman"/>
            <w:color w:val="0000EE"/>
            <w:sz w:val="24"/>
            <w:szCs w:val="24"/>
            <w:u w:val="single" w:color="0000EE"/>
          </w:rPr>
          <w:t xml:space="preserve"> "</w:t>
        </w:r>
      </w:hyperlink>
      <w:hyperlink r:id="rId330">
        <w:r w:rsidRPr="009C1A07">
          <w:rPr>
            <w:rFonts w:ascii="Times New Roman" w:eastAsia="Arial" w:hAnsi="Times New Roman"/>
            <w:color w:val="0000EE"/>
            <w:sz w:val="24"/>
            <w:szCs w:val="24"/>
            <w:u w:val="single" w:color="0000EE"/>
          </w:rPr>
          <w:t>О</w:t>
        </w:r>
      </w:hyperlink>
      <w:hyperlink r:id="rId331">
        <w:r w:rsidRPr="009C1A07">
          <w:rPr>
            <w:rFonts w:ascii="Times New Roman" w:eastAsia="Arial" w:hAnsi="Times New Roman"/>
            <w:color w:val="0000EE"/>
            <w:sz w:val="24"/>
            <w:szCs w:val="24"/>
            <w:u w:val="single" w:color="0000EE"/>
          </w:rPr>
          <w:t xml:space="preserve"> </w:t>
        </w:r>
      </w:hyperlink>
      <w:hyperlink r:id="rId332">
        <w:r w:rsidRPr="009C1A07">
          <w:rPr>
            <w:rFonts w:ascii="Times New Roman" w:eastAsia="Arial" w:hAnsi="Times New Roman"/>
            <w:color w:val="0000EE"/>
            <w:sz w:val="24"/>
            <w:szCs w:val="24"/>
            <w:u w:val="single" w:color="0000EE"/>
          </w:rPr>
          <w:t>внесении изменений</w:t>
        </w:r>
      </w:hyperlink>
      <w:hyperlink r:id="rId333">
        <w:r w:rsidRPr="009C1A07">
          <w:rPr>
            <w:rFonts w:ascii="Times New Roman" w:eastAsia="Arial" w:hAnsi="Times New Roman"/>
            <w:color w:val="0000EE"/>
            <w:sz w:val="24"/>
            <w:szCs w:val="24"/>
            <w:u w:val="single" w:color="0000EE"/>
          </w:rPr>
          <w:t xml:space="preserve"> </w:t>
        </w:r>
      </w:hyperlink>
      <w:hyperlink r:id="rId334">
        <w:r w:rsidRPr="009C1A07">
          <w:rPr>
            <w:rFonts w:ascii="Times New Roman" w:eastAsia="Arial" w:hAnsi="Times New Roman"/>
            <w:color w:val="0000EE"/>
            <w:sz w:val="24"/>
            <w:szCs w:val="24"/>
            <w:u w:val="single" w:color="0000EE"/>
          </w:rPr>
          <w:t>в</w:t>
        </w:r>
      </w:hyperlink>
      <w:hyperlink r:id="rId335">
        <w:r w:rsidRPr="009C1A07">
          <w:rPr>
            <w:rFonts w:ascii="Times New Roman" w:eastAsia="Arial" w:hAnsi="Times New Roman"/>
            <w:color w:val="0000EE"/>
            <w:sz w:val="24"/>
            <w:szCs w:val="24"/>
            <w:u w:val="single" w:color="0000EE"/>
          </w:rPr>
          <w:t xml:space="preserve"> </w:t>
        </w:r>
      </w:hyperlink>
      <w:hyperlink r:id="rId336">
        <w:r w:rsidRPr="009C1A07">
          <w:rPr>
            <w:rFonts w:ascii="Times New Roman" w:eastAsia="Arial" w:hAnsi="Times New Roman"/>
            <w:color w:val="0000EE"/>
            <w:sz w:val="24"/>
            <w:szCs w:val="24"/>
            <w:u w:val="single" w:color="0000EE"/>
          </w:rPr>
          <w:t>статьи</w:t>
        </w:r>
      </w:hyperlink>
      <w:hyperlink r:id="rId337">
        <w:r w:rsidRPr="009C1A07">
          <w:rPr>
            <w:rFonts w:ascii="Times New Roman" w:eastAsia="Arial" w:hAnsi="Times New Roman"/>
            <w:color w:val="0000EE"/>
            <w:sz w:val="24"/>
            <w:szCs w:val="24"/>
            <w:u w:val="single" w:color="0000EE"/>
          </w:rPr>
          <w:t xml:space="preserve"> </w:t>
        </w:r>
      </w:hyperlink>
      <w:hyperlink r:id="rId338">
        <w:r w:rsidRPr="009C1A07">
          <w:rPr>
            <w:rFonts w:ascii="Times New Roman" w:eastAsia="Arial" w:hAnsi="Times New Roman"/>
            <w:color w:val="0000EE"/>
            <w:sz w:val="24"/>
            <w:szCs w:val="24"/>
            <w:u w:val="single" w:color="0000EE"/>
          </w:rPr>
          <w:t xml:space="preserve">3 </w:t>
        </w:r>
      </w:hyperlink>
      <w:hyperlink r:id="rId339">
        <w:r w:rsidRPr="009C1A07">
          <w:rPr>
            <w:rFonts w:ascii="Times New Roman" w:eastAsia="Arial" w:hAnsi="Times New Roman"/>
            <w:color w:val="0000EE"/>
            <w:sz w:val="24"/>
            <w:szCs w:val="24"/>
            <w:u w:val="single" w:color="0000EE"/>
          </w:rPr>
          <w:t>и</w:t>
        </w:r>
      </w:hyperlink>
      <w:hyperlink r:id="rId340">
        <w:r w:rsidRPr="009C1A07">
          <w:rPr>
            <w:rFonts w:ascii="Times New Roman" w:eastAsia="Arial" w:hAnsi="Times New Roman"/>
            <w:color w:val="0000EE"/>
            <w:sz w:val="24"/>
            <w:szCs w:val="24"/>
            <w:u w:val="single" w:color="0000EE"/>
          </w:rPr>
          <w:t xml:space="preserve"> </w:t>
        </w:r>
      </w:hyperlink>
      <w:hyperlink r:id="rId341">
        <w:r w:rsidRPr="009C1A07">
          <w:rPr>
            <w:rFonts w:ascii="Times New Roman" w:eastAsia="Arial" w:hAnsi="Times New Roman"/>
            <w:color w:val="0000EE"/>
            <w:sz w:val="24"/>
            <w:szCs w:val="24"/>
            <w:u w:val="single" w:color="0000EE"/>
          </w:rPr>
          <w:t xml:space="preserve">5 </w:t>
        </w:r>
      </w:hyperlink>
      <w:hyperlink r:id="rId342">
        <w:r w:rsidRPr="009C1A07">
          <w:rPr>
            <w:rFonts w:ascii="Times New Roman" w:eastAsia="Arial" w:hAnsi="Times New Roman"/>
            <w:color w:val="0000EE"/>
            <w:sz w:val="24"/>
            <w:szCs w:val="24"/>
            <w:u w:val="single" w:color="0000EE"/>
          </w:rPr>
          <w:t>Закона</w:t>
        </w:r>
      </w:hyperlink>
      <w:hyperlink r:id="rId343">
        <w:r w:rsidRPr="009C1A07">
          <w:rPr>
            <w:rFonts w:ascii="Times New Roman" w:eastAsia="Arial" w:hAnsi="Times New Roman"/>
            <w:color w:val="0000EE"/>
            <w:sz w:val="24"/>
            <w:szCs w:val="24"/>
            <w:u w:val="single" w:color="0000EE"/>
          </w:rPr>
          <w:t xml:space="preserve"> </w:t>
        </w:r>
      </w:hyperlink>
      <w:hyperlink r:id="rId344">
        <w:r w:rsidRPr="009C1A07">
          <w:rPr>
            <w:rFonts w:ascii="Times New Roman" w:eastAsia="Arial" w:hAnsi="Times New Roman"/>
            <w:color w:val="0000EE"/>
            <w:sz w:val="24"/>
            <w:szCs w:val="24"/>
            <w:u w:val="single" w:color="0000EE"/>
          </w:rPr>
          <w:t>Ульяновской</w:t>
        </w:r>
      </w:hyperlink>
      <w:hyperlink r:id="rId345">
        <w:r w:rsidRPr="009C1A07">
          <w:rPr>
            <w:rFonts w:ascii="Times New Roman" w:eastAsia="Arial" w:hAnsi="Times New Roman"/>
            <w:color w:val="0000EE"/>
            <w:sz w:val="24"/>
            <w:szCs w:val="24"/>
            <w:u w:val="single" w:color="0000EE"/>
          </w:rPr>
          <w:t xml:space="preserve"> </w:t>
        </w:r>
      </w:hyperlink>
      <w:hyperlink r:id="rId346">
        <w:r w:rsidRPr="009C1A07">
          <w:rPr>
            <w:rFonts w:ascii="Times New Roman" w:eastAsia="Arial" w:hAnsi="Times New Roman"/>
            <w:color w:val="0000EE"/>
            <w:sz w:val="24"/>
            <w:szCs w:val="24"/>
            <w:u w:val="single" w:color="0000EE"/>
          </w:rPr>
          <w:t>области</w:t>
        </w:r>
      </w:hyperlink>
      <w:hyperlink r:id="rId347">
        <w:r w:rsidRPr="009C1A07">
          <w:rPr>
            <w:rFonts w:ascii="Times New Roman" w:eastAsia="Arial" w:hAnsi="Times New Roman"/>
            <w:color w:val="0000EE"/>
            <w:sz w:val="24"/>
            <w:szCs w:val="24"/>
            <w:u w:val="single" w:color="0000EE"/>
          </w:rPr>
          <w:t xml:space="preserve"> "</w:t>
        </w:r>
      </w:hyperlink>
      <w:hyperlink r:id="rId348">
        <w:r w:rsidRPr="009C1A07">
          <w:rPr>
            <w:rFonts w:ascii="Times New Roman" w:eastAsia="Arial" w:hAnsi="Times New Roman"/>
            <w:color w:val="0000EE"/>
            <w:sz w:val="24"/>
            <w:szCs w:val="24"/>
            <w:u w:val="single" w:color="0000EE"/>
          </w:rPr>
          <w:t>О</w:t>
        </w:r>
      </w:hyperlink>
      <w:hyperlink r:id="rId349">
        <w:r w:rsidRPr="009C1A07">
          <w:rPr>
            <w:rFonts w:ascii="Times New Roman" w:eastAsia="Arial" w:hAnsi="Times New Roman"/>
            <w:color w:val="0000EE"/>
            <w:sz w:val="24"/>
            <w:szCs w:val="24"/>
            <w:u w:val="single" w:color="0000EE"/>
          </w:rPr>
          <w:t xml:space="preserve"> </w:t>
        </w:r>
      </w:hyperlink>
      <w:hyperlink r:id="rId350">
        <w:r w:rsidRPr="009C1A07">
          <w:rPr>
            <w:rFonts w:ascii="Times New Roman" w:eastAsia="Arial" w:hAnsi="Times New Roman"/>
            <w:color w:val="0000EE"/>
            <w:sz w:val="24"/>
            <w:szCs w:val="24"/>
            <w:u w:val="single" w:color="0000EE"/>
          </w:rPr>
          <w:t>транспортном налоге в Ульяновской области"</w:t>
        </w:r>
      </w:hyperlink>
      <w:hyperlink r:id="rId351">
        <w:r w:rsidRPr="009C1A07">
          <w:rPr>
            <w:rFonts w:ascii="Times New Roman" w:eastAsia="Arial" w:hAnsi="Times New Roman"/>
            <w:color w:val="000000"/>
            <w:sz w:val="24"/>
            <w:szCs w:val="24"/>
          </w:rPr>
          <w:t xml:space="preserve"> ("Ульяновская правда" от 29.11.2005 N 110);</w:t>
        </w:r>
      </w:hyperlink>
    </w:p>
    <w:p w:rsidR="00111E76" w:rsidRPr="009C1A07" w:rsidRDefault="00111E76" w:rsidP="00111E76">
      <w:pPr>
        <w:numPr>
          <w:ilvl w:val="0"/>
          <w:numId w:val="7"/>
        </w:numPr>
        <w:spacing w:after="3" w:line="255" w:lineRule="auto"/>
        <w:ind w:right="38" w:firstLine="480"/>
        <w:jc w:val="both"/>
        <w:rPr>
          <w:rFonts w:ascii="Times New Roman" w:eastAsia="Arial" w:hAnsi="Times New Roman"/>
          <w:color w:val="000000"/>
          <w:sz w:val="24"/>
          <w:szCs w:val="24"/>
        </w:rPr>
      </w:pPr>
      <w:hyperlink r:id="rId352">
        <w:r w:rsidRPr="009C1A07">
          <w:rPr>
            <w:rFonts w:ascii="Times New Roman" w:eastAsia="Arial" w:hAnsi="Times New Roman"/>
            <w:color w:val="000000"/>
            <w:sz w:val="24"/>
            <w:szCs w:val="24"/>
          </w:rPr>
          <w:t xml:space="preserve">) </w:t>
        </w:r>
      </w:hyperlink>
      <w:hyperlink r:id="rId353">
        <w:r w:rsidRPr="009C1A07">
          <w:rPr>
            <w:rFonts w:ascii="Times New Roman" w:eastAsia="Arial" w:hAnsi="Times New Roman"/>
            <w:color w:val="0000EE"/>
            <w:sz w:val="24"/>
            <w:szCs w:val="24"/>
            <w:u w:val="single" w:color="0000EE"/>
          </w:rPr>
          <w:t>Закон</w:t>
        </w:r>
      </w:hyperlink>
      <w:hyperlink r:id="rId354">
        <w:r w:rsidRPr="009C1A07">
          <w:rPr>
            <w:rFonts w:ascii="Times New Roman" w:eastAsia="Arial" w:hAnsi="Times New Roman"/>
            <w:color w:val="0000EE"/>
            <w:sz w:val="24"/>
            <w:szCs w:val="24"/>
            <w:u w:val="single" w:color="0000EE"/>
          </w:rPr>
          <w:t xml:space="preserve"> </w:t>
        </w:r>
      </w:hyperlink>
      <w:hyperlink r:id="rId355">
        <w:r w:rsidRPr="009C1A07">
          <w:rPr>
            <w:rFonts w:ascii="Times New Roman" w:eastAsia="Arial" w:hAnsi="Times New Roman"/>
            <w:color w:val="0000EE"/>
            <w:sz w:val="24"/>
            <w:szCs w:val="24"/>
            <w:u w:val="single" w:color="0000EE"/>
          </w:rPr>
          <w:t>Ульяновской</w:t>
        </w:r>
      </w:hyperlink>
      <w:hyperlink r:id="rId356">
        <w:r w:rsidRPr="009C1A07">
          <w:rPr>
            <w:rFonts w:ascii="Times New Roman" w:eastAsia="Arial" w:hAnsi="Times New Roman"/>
            <w:color w:val="0000EE"/>
            <w:sz w:val="24"/>
            <w:szCs w:val="24"/>
            <w:u w:val="single" w:color="0000EE"/>
          </w:rPr>
          <w:t xml:space="preserve"> </w:t>
        </w:r>
      </w:hyperlink>
      <w:hyperlink r:id="rId357">
        <w:r w:rsidRPr="009C1A07">
          <w:rPr>
            <w:rFonts w:ascii="Times New Roman" w:eastAsia="Arial" w:hAnsi="Times New Roman"/>
            <w:color w:val="0000EE"/>
            <w:sz w:val="24"/>
            <w:szCs w:val="24"/>
            <w:u w:val="single" w:color="0000EE"/>
          </w:rPr>
          <w:t>области</w:t>
        </w:r>
      </w:hyperlink>
      <w:hyperlink r:id="rId358">
        <w:r w:rsidRPr="009C1A07">
          <w:rPr>
            <w:rFonts w:ascii="Times New Roman" w:eastAsia="Arial" w:hAnsi="Times New Roman"/>
            <w:color w:val="0000EE"/>
            <w:sz w:val="24"/>
            <w:szCs w:val="24"/>
            <w:u w:val="single" w:color="0000EE"/>
          </w:rPr>
          <w:t xml:space="preserve"> </w:t>
        </w:r>
      </w:hyperlink>
      <w:hyperlink r:id="rId359">
        <w:r w:rsidRPr="009C1A07">
          <w:rPr>
            <w:rFonts w:ascii="Times New Roman" w:eastAsia="Arial" w:hAnsi="Times New Roman"/>
            <w:color w:val="0000EE"/>
            <w:sz w:val="24"/>
            <w:szCs w:val="24"/>
            <w:u w:val="single" w:color="0000EE"/>
          </w:rPr>
          <w:t>от</w:t>
        </w:r>
      </w:hyperlink>
      <w:hyperlink r:id="rId360">
        <w:r w:rsidRPr="009C1A07">
          <w:rPr>
            <w:rFonts w:ascii="Times New Roman" w:eastAsia="Arial" w:hAnsi="Times New Roman"/>
            <w:color w:val="0000EE"/>
            <w:sz w:val="24"/>
            <w:szCs w:val="24"/>
            <w:u w:val="single" w:color="0000EE"/>
          </w:rPr>
          <w:t xml:space="preserve"> </w:t>
        </w:r>
      </w:hyperlink>
      <w:hyperlink r:id="rId361">
        <w:r w:rsidRPr="009C1A07">
          <w:rPr>
            <w:rFonts w:ascii="Times New Roman" w:eastAsia="Arial" w:hAnsi="Times New Roman"/>
            <w:color w:val="0000EE"/>
            <w:sz w:val="24"/>
            <w:szCs w:val="24"/>
            <w:u w:val="single" w:color="0000EE"/>
          </w:rPr>
          <w:t xml:space="preserve">29.12.2005 </w:t>
        </w:r>
      </w:hyperlink>
      <w:hyperlink r:id="rId362">
        <w:r w:rsidRPr="009C1A07">
          <w:rPr>
            <w:rFonts w:ascii="Times New Roman" w:eastAsia="Arial" w:hAnsi="Times New Roman"/>
            <w:color w:val="0000EE"/>
            <w:sz w:val="24"/>
            <w:szCs w:val="24"/>
            <w:u w:val="single" w:color="0000EE"/>
          </w:rPr>
          <w:t xml:space="preserve">N </w:t>
        </w:r>
      </w:hyperlink>
      <w:hyperlink r:id="rId363">
        <w:r w:rsidRPr="009C1A07">
          <w:rPr>
            <w:rFonts w:ascii="Times New Roman" w:eastAsia="Arial" w:hAnsi="Times New Roman"/>
            <w:color w:val="0000EE"/>
            <w:sz w:val="24"/>
            <w:szCs w:val="24"/>
            <w:u w:val="single" w:color="0000EE"/>
          </w:rPr>
          <w:t>151-</w:t>
        </w:r>
      </w:hyperlink>
      <w:hyperlink r:id="rId364">
        <w:r w:rsidRPr="009C1A07">
          <w:rPr>
            <w:rFonts w:ascii="Times New Roman" w:eastAsia="Arial" w:hAnsi="Times New Roman"/>
            <w:color w:val="0000EE"/>
            <w:sz w:val="24"/>
            <w:szCs w:val="24"/>
            <w:u w:val="single" w:color="0000EE"/>
          </w:rPr>
          <w:t>ЗО</w:t>
        </w:r>
      </w:hyperlink>
      <w:hyperlink r:id="rId365">
        <w:r w:rsidRPr="009C1A07">
          <w:rPr>
            <w:rFonts w:ascii="Times New Roman" w:eastAsia="Arial" w:hAnsi="Times New Roman"/>
            <w:color w:val="0000EE"/>
            <w:sz w:val="24"/>
            <w:szCs w:val="24"/>
            <w:u w:val="single" w:color="0000EE"/>
          </w:rPr>
          <w:t xml:space="preserve"> "</w:t>
        </w:r>
      </w:hyperlink>
      <w:hyperlink r:id="rId366">
        <w:r w:rsidRPr="009C1A07">
          <w:rPr>
            <w:rFonts w:ascii="Times New Roman" w:eastAsia="Arial" w:hAnsi="Times New Roman"/>
            <w:color w:val="0000EE"/>
            <w:sz w:val="24"/>
            <w:szCs w:val="24"/>
            <w:u w:val="single" w:color="0000EE"/>
          </w:rPr>
          <w:t>О</w:t>
        </w:r>
      </w:hyperlink>
      <w:hyperlink r:id="rId367">
        <w:r w:rsidRPr="009C1A07">
          <w:rPr>
            <w:rFonts w:ascii="Times New Roman" w:eastAsia="Arial" w:hAnsi="Times New Roman"/>
            <w:color w:val="0000EE"/>
            <w:sz w:val="24"/>
            <w:szCs w:val="24"/>
            <w:u w:val="single" w:color="0000EE"/>
          </w:rPr>
          <w:t xml:space="preserve"> </w:t>
        </w:r>
      </w:hyperlink>
      <w:hyperlink r:id="rId368">
        <w:r w:rsidRPr="009C1A07">
          <w:rPr>
            <w:rFonts w:ascii="Times New Roman" w:eastAsia="Arial" w:hAnsi="Times New Roman"/>
            <w:color w:val="0000EE"/>
            <w:sz w:val="24"/>
            <w:szCs w:val="24"/>
            <w:u w:val="single" w:color="0000EE"/>
          </w:rPr>
          <w:t>внесении изменений</w:t>
        </w:r>
      </w:hyperlink>
      <w:hyperlink r:id="rId369">
        <w:r w:rsidRPr="009C1A07">
          <w:rPr>
            <w:rFonts w:ascii="Times New Roman" w:eastAsia="Arial" w:hAnsi="Times New Roman"/>
            <w:color w:val="0000EE"/>
            <w:sz w:val="24"/>
            <w:szCs w:val="24"/>
            <w:u w:val="single" w:color="0000EE"/>
          </w:rPr>
          <w:t xml:space="preserve"> </w:t>
        </w:r>
      </w:hyperlink>
      <w:hyperlink r:id="rId370">
        <w:r w:rsidRPr="009C1A07">
          <w:rPr>
            <w:rFonts w:ascii="Times New Roman" w:eastAsia="Arial" w:hAnsi="Times New Roman"/>
            <w:color w:val="0000EE"/>
            <w:sz w:val="24"/>
            <w:szCs w:val="24"/>
            <w:u w:val="single" w:color="0000EE"/>
          </w:rPr>
          <w:t>в</w:t>
        </w:r>
      </w:hyperlink>
      <w:hyperlink r:id="rId371">
        <w:r w:rsidRPr="009C1A07">
          <w:rPr>
            <w:rFonts w:ascii="Times New Roman" w:eastAsia="Arial" w:hAnsi="Times New Roman"/>
            <w:color w:val="0000EE"/>
            <w:sz w:val="24"/>
            <w:szCs w:val="24"/>
            <w:u w:val="single" w:color="0000EE"/>
          </w:rPr>
          <w:t xml:space="preserve"> </w:t>
        </w:r>
      </w:hyperlink>
      <w:hyperlink r:id="rId372">
        <w:r w:rsidRPr="009C1A07">
          <w:rPr>
            <w:rFonts w:ascii="Times New Roman" w:eastAsia="Arial" w:hAnsi="Times New Roman"/>
            <w:color w:val="0000EE"/>
            <w:sz w:val="24"/>
            <w:szCs w:val="24"/>
            <w:u w:val="single" w:color="0000EE"/>
          </w:rPr>
          <w:t>Закон</w:t>
        </w:r>
      </w:hyperlink>
      <w:hyperlink r:id="rId373">
        <w:r w:rsidRPr="009C1A07">
          <w:rPr>
            <w:rFonts w:ascii="Times New Roman" w:eastAsia="Arial" w:hAnsi="Times New Roman"/>
            <w:color w:val="0000EE"/>
            <w:sz w:val="24"/>
            <w:szCs w:val="24"/>
            <w:u w:val="single" w:color="0000EE"/>
          </w:rPr>
          <w:t xml:space="preserve"> </w:t>
        </w:r>
      </w:hyperlink>
      <w:hyperlink r:id="rId374">
        <w:r w:rsidRPr="009C1A07">
          <w:rPr>
            <w:rFonts w:ascii="Times New Roman" w:eastAsia="Arial" w:hAnsi="Times New Roman"/>
            <w:color w:val="0000EE"/>
            <w:sz w:val="24"/>
            <w:szCs w:val="24"/>
            <w:u w:val="single" w:color="0000EE"/>
          </w:rPr>
          <w:t>Ульяновской</w:t>
        </w:r>
      </w:hyperlink>
      <w:hyperlink r:id="rId375">
        <w:r w:rsidRPr="009C1A07">
          <w:rPr>
            <w:rFonts w:ascii="Times New Roman" w:eastAsia="Arial" w:hAnsi="Times New Roman"/>
            <w:color w:val="0000EE"/>
            <w:sz w:val="24"/>
            <w:szCs w:val="24"/>
            <w:u w:val="single" w:color="0000EE"/>
          </w:rPr>
          <w:t xml:space="preserve"> </w:t>
        </w:r>
      </w:hyperlink>
      <w:hyperlink r:id="rId376">
        <w:r w:rsidRPr="009C1A07">
          <w:rPr>
            <w:rFonts w:ascii="Times New Roman" w:eastAsia="Arial" w:hAnsi="Times New Roman"/>
            <w:color w:val="0000EE"/>
            <w:sz w:val="24"/>
            <w:szCs w:val="24"/>
            <w:u w:val="single" w:color="0000EE"/>
          </w:rPr>
          <w:t>области</w:t>
        </w:r>
      </w:hyperlink>
      <w:hyperlink r:id="rId377">
        <w:r w:rsidRPr="009C1A07">
          <w:rPr>
            <w:rFonts w:ascii="Times New Roman" w:eastAsia="Arial" w:hAnsi="Times New Roman"/>
            <w:color w:val="0000EE"/>
            <w:sz w:val="24"/>
            <w:szCs w:val="24"/>
            <w:u w:val="single" w:color="0000EE"/>
          </w:rPr>
          <w:t xml:space="preserve"> "</w:t>
        </w:r>
      </w:hyperlink>
      <w:hyperlink r:id="rId378">
        <w:r w:rsidRPr="009C1A07">
          <w:rPr>
            <w:rFonts w:ascii="Times New Roman" w:eastAsia="Arial" w:hAnsi="Times New Roman"/>
            <w:color w:val="0000EE"/>
            <w:sz w:val="24"/>
            <w:szCs w:val="24"/>
            <w:u w:val="single" w:color="0000EE"/>
          </w:rPr>
          <w:t>О</w:t>
        </w:r>
      </w:hyperlink>
      <w:hyperlink r:id="rId379">
        <w:r w:rsidRPr="009C1A07">
          <w:rPr>
            <w:rFonts w:ascii="Times New Roman" w:eastAsia="Arial" w:hAnsi="Times New Roman"/>
            <w:color w:val="0000EE"/>
            <w:sz w:val="24"/>
            <w:szCs w:val="24"/>
            <w:u w:val="single" w:color="0000EE"/>
          </w:rPr>
          <w:t xml:space="preserve"> </w:t>
        </w:r>
      </w:hyperlink>
      <w:hyperlink r:id="rId380">
        <w:r w:rsidRPr="009C1A07">
          <w:rPr>
            <w:rFonts w:ascii="Times New Roman" w:eastAsia="Arial" w:hAnsi="Times New Roman"/>
            <w:color w:val="0000EE"/>
            <w:sz w:val="24"/>
            <w:szCs w:val="24"/>
            <w:u w:val="single" w:color="0000EE"/>
          </w:rPr>
          <w:t>транспортном</w:t>
        </w:r>
      </w:hyperlink>
      <w:hyperlink r:id="rId381">
        <w:r w:rsidRPr="009C1A07">
          <w:rPr>
            <w:rFonts w:ascii="Times New Roman" w:eastAsia="Arial" w:hAnsi="Times New Roman"/>
            <w:color w:val="0000EE"/>
            <w:sz w:val="24"/>
            <w:szCs w:val="24"/>
            <w:u w:val="single" w:color="0000EE"/>
          </w:rPr>
          <w:t xml:space="preserve"> </w:t>
        </w:r>
      </w:hyperlink>
      <w:hyperlink r:id="rId382">
        <w:r w:rsidRPr="009C1A07">
          <w:rPr>
            <w:rFonts w:ascii="Times New Roman" w:eastAsia="Arial" w:hAnsi="Times New Roman"/>
            <w:color w:val="0000EE"/>
            <w:sz w:val="24"/>
            <w:szCs w:val="24"/>
            <w:u w:val="single" w:color="0000EE"/>
          </w:rPr>
          <w:t>налоге</w:t>
        </w:r>
      </w:hyperlink>
      <w:hyperlink r:id="rId383">
        <w:r w:rsidRPr="009C1A07">
          <w:rPr>
            <w:rFonts w:ascii="Times New Roman" w:eastAsia="Arial" w:hAnsi="Times New Roman"/>
            <w:color w:val="0000EE"/>
            <w:sz w:val="24"/>
            <w:szCs w:val="24"/>
            <w:u w:val="single" w:color="0000EE"/>
          </w:rPr>
          <w:t xml:space="preserve"> </w:t>
        </w:r>
      </w:hyperlink>
      <w:hyperlink r:id="rId384">
        <w:r w:rsidRPr="009C1A07">
          <w:rPr>
            <w:rFonts w:ascii="Times New Roman" w:eastAsia="Arial" w:hAnsi="Times New Roman"/>
            <w:color w:val="0000EE"/>
            <w:sz w:val="24"/>
            <w:szCs w:val="24"/>
            <w:u w:val="single" w:color="0000EE"/>
          </w:rPr>
          <w:t>в Ульяновской области"</w:t>
        </w:r>
      </w:hyperlink>
      <w:hyperlink r:id="rId385">
        <w:r w:rsidRPr="009C1A07">
          <w:rPr>
            <w:rFonts w:ascii="Times New Roman" w:eastAsia="Arial" w:hAnsi="Times New Roman"/>
            <w:color w:val="000000"/>
            <w:sz w:val="24"/>
            <w:szCs w:val="24"/>
          </w:rPr>
          <w:t xml:space="preserve"> ("Ульяновская правда" от 30.12.2005 N 121 - 122);</w:t>
        </w:r>
      </w:hyperlink>
    </w:p>
    <w:p w:rsidR="00111E76" w:rsidRPr="009C1A07" w:rsidRDefault="00111E76" w:rsidP="00111E76">
      <w:pPr>
        <w:numPr>
          <w:ilvl w:val="0"/>
          <w:numId w:val="7"/>
        </w:numPr>
        <w:spacing w:after="3" w:line="255" w:lineRule="auto"/>
        <w:ind w:right="38" w:firstLine="480"/>
        <w:jc w:val="both"/>
        <w:rPr>
          <w:rFonts w:ascii="Times New Roman" w:eastAsia="Arial" w:hAnsi="Times New Roman"/>
          <w:color w:val="000000"/>
          <w:sz w:val="24"/>
          <w:szCs w:val="24"/>
        </w:rPr>
      </w:pPr>
      <w:hyperlink r:id="rId386">
        <w:r w:rsidRPr="009C1A07">
          <w:rPr>
            <w:rFonts w:ascii="Times New Roman" w:eastAsia="Arial" w:hAnsi="Times New Roman"/>
            <w:color w:val="000000"/>
            <w:sz w:val="24"/>
            <w:szCs w:val="24"/>
          </w:rPr>
          <w:t xml:space="preserve">) </w:t>
        </w:r>
      </w:hyperlink>
      <w:hyperlink r:id="rId387">
        <w:r w:rsidRPr="009C1A07">
          <w:rPr>
            <w:rFonts w:ascii="Times New Roman" w:eastAsia="Arial" w:hAnsi="Times New Roman"/>
            <w:color w:val="0000EE"/>
            <w:sz w:val="24"/>
            <w:szCs w:val="24"/>
            <w:u w:val="single" w:color="0000EE"/>
          </w:rPr>
          <w:t>Закон</w:t>
        </w:r>
      </w:hyperlink>
      <w:hyperlink r:id="rId388">
        <w:r w:rsidRPr="009C1A07">
          <w:rPr>
            <w:rFonts w:ascii="Times New Roman" w:eastAsia="Arial" w:hAnsi="Times New Roman"/>
            <w:color w:val="0000EE"/>
            <w:sz w:val="24"/>
            <w:szCs w:val="24"/>
            <w:u w:val="single" w:color="0000EE"/>
          </w:rPr>
          <w:t xml:space="preserve"> </w:t>
        </w:r>
      </w:hyperlink>
      <w:hyperlink r:id="rId389">
        <w:r w:rsidRPr="009C1A07">
          <w:rPr>
            <w:rFonts w:ascii="Times New Roman" w:eastAsia="Arial" w:hAnsi="Times New Roman"/>
            <w:color w:val="0000EE"/>
            <w:sz w:val="24"/>
            <w:szCs w:val="24"/>
            <w:u w:val="single" w:color="0000EE"/>
          </w:rPr>
          <w:t>Ульяновской</w:t>
        </w:r>
      </w:hyperlink>
      <w:hyperlink r:id="rId390">
        <w:r w:rsidRPr="009C1A07">
          <w:rPr>
            <w:rFonts w:ascii="Times New Roman" w:eastAsia="Arial" w:hAnsi="Times New Roman"/>
            <w:color w:val="0000EE"/>
            <w:sz w:val="24"/>
            <w:szCs w:val="24"/>
            <w:u w:val="single" w:color="0000EE"/>
          </w:rPr>
          <w:t xml:space="preserve"> </w:t>
        </w:r>
      </w:hyperlink>
      <w:hyperlink r:id="rId391">
        <w:r w:rsidRPr="009C1A07">
          <w:rPr>
            <w:rFonts w:ascii="Times New Roman" w:eastAsia="Arial" w:hAnsi="Times New Roman"/>
            <w:color w:val="0000EE"/>
            <w:sz w:val="24"/>
            <w:szCs w:val="24"/>
            <w:u w:val="single" w:color="0000EE"/>
          </w:rPr>
          <w:t>области</w:t>
        </w:r>
      </w:hyperlink>
      <w:hyperlink r:id="rId392">
        <w:r w:rsidRPr="009C1A07">
          <w:rPr>
            <w:rFonts w:ascii="Times New Roman" w:eastAsia="Arial" w:hAnsi="Times New Roman"/>
            <w:color w:val="0000EE"/>
            <w:sz w:val="24"/>
            <w:szCs w:val="24"/>
            <w:u w:val="single" w:color="0000EE"/>
          </w:rPr>
          <w:t xml:space="preserve"> </w:t>
        </w:r>
      </w:hyperlink>
      <w:hyperlink r:id="rId393">
        <w:r w:rsidRPr="009C1A07">
          <w:rPr>
            <w:rFonts w:ascii="Times New Roman" w:eastAsia="Arial" w:hAnsi="Times New Roman"/>
            <w:color w:val="0000EE"/>
            <w:sz w:val="24"/>
            <w:szCs w:val="24"/>
            <w:u w:val="single" w:color="0000EE"/>
          </w:rPr>
          <w:t>от</w:t>
        </w:r>
      </w:hyperlink>
      <w:hyperlink r:id="rId394">
        <w:r w:rsidRPr="009C1A07">
          <w:rPr>
            <w:rFonts w:ascii="Times New Roman" w:eastAsia="Arial" w:hAnsi="Times New Roman"/>
            <w:color w:val="0000EE"/>
            <w:sz w:val="24"/>
            <w:szCs w:val="24"/>
            <w:u w:val="single" w:color="0000EE"/>
          </w:rPr>
          <w:t xml:space="preserve"> </w:t>
        </w:r>
      </w:hyperlink>
      <w:hyperlink r:id="rId395">
        <w:r w:rsidRPr="009C1A07">
          <w:rPr>
            <w:rFonts w:ascii="Times New Roman" w:eastAsia="Arial" w:hAnsi="Times New Roman"/>
            <w:color w:val="0000EE"/>
            <w:sz w:val="24"/>
            <w:szCs w:val="24"/>
            <w:u w:val="single" w:color="0000EE"/>
          </w:rPr>
          <w:t xml:space="preserve">06.05.2006 </w:t>
        </w:r>
      </w:hyperlink>
      <w:hyperlink r:id="rId396">
        <w:r w:rsidRPr="009C1A07">
          <w:rPr>
            <w:rFonts w:ascii="Times New Roman" w:eastAsia="Arial" w:hAnsi="Times New Roman"/>
            <w:color w:val="0000EE"/>
            <w:sz w:val="24"/>
            <w:szCs w:val="24"/>
            <w:u w:val="single" w:color="0000EE"/>
          </w:rPr>
          <w:t xml:space="preserve">N </w:t>
        </w:r>
      </w:hyperlink>
      <w:hyperlink r:id="rId397">
        <w:r w:rsidRPr="009C1A07">
          <w:rPr>
            <w:rFonts w:ascii="Times New Roman" w:eastAsia="Arial" w:hAnsi="Times New Roman"/>
            <w:color w:val="0000EE"/>
            <w:sz w:val="24"/>
            <w:szCs w:val="24"/>
            <w:u w:val="single" w:color="0000EE"/>
          </w:rPr>
          <w:t>62-</w:t>
        </w:r>
      </w:hyperlink>
      <w:hyperlink r:id="rId398">
        <w:r w:rsidRPr="009C1A07">
          <w:rPr>
            <w:rFonts w:ascii="Times New Roman" w:eastAsia="Arial" w:hAnsi="Times New Roman"/>
            <w:color w:val="0000EE"/>
            <w:sz w:val="24"/>
            <w:szCs w:val="24"/>
            <w:u w:val="single" w:color="0000EE"/>
          </w:rPr>
          <w:t>ЗО</w:t>
        </w:r>
      </w:hyperlink>
      <w:hyperlink r:id="rId399">
        <w:r w:rsidRPr="009C1A07">
          <w:rPr>
            <w:rFonts w:ascii="Times New Roman" w:eastAsia="Arial" w:hAnsi="Times New Roman"/>
            <w:color w:val="0000EE"/>
            <w:sz w:val="24"/>
            <w:szCs w:val="24"/>
            <w:u w:val="single" w:color="0000EE"/>
          </w:rPr>
          <w:t xml:space="preserve"> "</w:t>
        </w:r>
      </w:hyperlink>
      <w:hyperlink r:id="rId400">
        <w:r w:rsidRPr="009C1A07">
          <w:rPr>
            <w:rFonts w:ascii="Times New Roman" w:eastAsia="Arial" w:hAnsi="Times New Roman"/>
            <w:color w:val="0000EE"/>
            <w:sz w:val="24"/>
            <w:szCs w:val="24"/>
            <w:u w:val="single" w:color="0000EE"/>
          </w:rPr>
          <w:t>О</w:t>
        </w:r>
      </w:hyperlink>
      <w:hyperlink r:id="rId401">
        <w:r w:rsidRPr="009C1A07">
          <w:rPr>
            <w:rFonts w:ascii="Times New Roman" w:eastAsia="Arial" w:hAnsi="Times New Roman"/>
            <w:color w:val="0000EE"/>
            <w:sz w:val="24"/>
            <w:szCs w:val="24"/>
            <w:u w:val="single" w:color="0000EE"/>
          </w:rPr>
          <w:t xml:space="preserve"> </w:t>
        </w:r>
      </w:hyperlink>
      <w:hyperlink r:id="rId402">
        <w:r w:rsidRPr="009C1A07">
          <w:rPr>
            <w:rFonts w:ascii="Times New Roman" w:eastAsia="Arial" w:hAnsi="Times New Roman"/>
            <w:color w:val="0000EE"/>
            <w:sz w:val="24"/>
            <w:szCs w:val="24"/>
            <w:u w:val="single" w:color="0000EE"/>
          </w:rPr>
          <w:t>внесении изменения</w:t>
        </w:r>
      </w:hyperlink>
      <w:hyperlink r:id="rId403">
        <w:r w:rsidRPr="009C1A07">
          <w:rPr>
            <w:rFonts w:ascii="Times New Roman" w:eastAsia="Arial" w:hAnsi="Times New Roman"/>
            <w:color w:val="0000EE"/>
            <w:sz w:val="24"/>
            <w:szCs w:val="24"/>
            <w:u w:val="single" w:color="0000EE"/>
          </w:rPr>
          <w:t xml:space="preserve"> </w:t>
        </w:r>
      </w:hyperlink>
      <w:hyperlink r:id="rId404">
        <w:r w:rsidRPr="009C1A07">
          <w:rPr>
            <w:rFonts w:ascii="Times New Roman" w:eastAsia="Arial" w:hAnsi="Times New Roman"/>
            <w:color w:val="0000EE"/>
            <w:sz w:val="24"/>
            <w:szCs w:val="24"/>
            <w:u w:val="single" w:color="0000EE"/>
          </w:rPr>
          <w:t>в</w:t>
        </w:r>
      </w:hyperlink>
      <w:hyperlink r:id="rId405">
        <w:r w:rsidRPr="009C1A07">
          <w:rPr>
            <w:rFonts w:ascii="Times New Roman" w:eastAsia="Arial" w:hAnsi="Times New Roman"/>
            <w:color w:val="0000EE"/>
            <w:sz w:val="24"/>
            <w:szCs w:val="24"/>
            <w:u w:val="single" w:color="0000EE"/>
          </w:rPr>
          <w:t xml:space="preserve"> </w:t>
        </w:r>
      </w:hyperlink>
      <w:hyperlink r:id="rId406">
        <w:r w:rsidRPr="009C1A07">
          <w:rPr>
            <w:rFonts w:ascii="Times New Roman" w:eastAsia="Arial" w:hAnsi="Times New Roman"/>
            <w:color w:val="0000EE"/>
            <w:sz w:val="24"/>
            <w:szCs w:val="24"/>
            <w:u w:val="single" w:color="0000EE"/>
          </w:rPr>
          <w:t>статью</w:t>
        </w:r>
      </w:hyperlink>
      <w:hyperlink r:id="rId407">
        <w:r w:rsidRPr="009C1A07">
          <w:rPr>
            <w:rFonts w:ascii="Times New Roman" w:eastAsia="Arial" w:hAnsi="Times New Roman"/>
            <w:color w:val="0000EE"/>
            <w:sz w:val="24"/>
            <w:szCs w:val="24"/>
            <w:u w:val="single" w:color="0000EE"/>
          </w:rPr>
          <w:t xml:space="preserve"> 2 </w:t>
        </w:r>
      </w:hyperlink>
      <w:hyperlink r:id="rId408">
        <w:r w:rsidRPr="009C1A07">
          <w:rPr>
            <w:rFonts w:ascii="Times New Roman" w:eastAsia="Arial" w:hAnsi="Times New Roman"/>
            <w:color w:val="0000EE"/>
            <w:sz w:val="24"/>
            <w:szCs w:val="24"/>
            <w:u w:val="single" w:color="0000EE"/>
          </w:rPr>
          <w:t>Закона</w:t>
        </w:r>
      </w:hyperlink>
      <w:hyperlink r:id="rId409">
        <w:r w:rsidRPr="009C1A07">
          <w:rPr>
            <w:rFonts w:ascii="Times New Roman" w:eastAsia="Arial" w:hAnsi="Times New Roman"/>
            <w:color w:val="0000EE"/>
            <w:sz w:val="24"/>
            <w:szCs w:val="24"/>
            <w:u w:val="single" w:color="0000EE"/>
          </w:rPr>
          <w:t xml:space="preserve"> </w:t>
        </w:r>
      </w:hyperlink>
      <w:hyperlink r:id="rId410">
        <w:r w:rsidRPr="009C1A07">
          <w:rPr>
            <w:rFonts w:ascii="Times New Roman" w:eastAsia="Arial" w:hAnsi="Times New Roman"/>
            <w:color w:val="0000EE"/>
            <w:sz w:val="24"/>
            <w:szCs w:val="24"/>
            <w:u w:val="single" w:color="0000EE"/>
          </w:rPr>
          <w:t>Ульяновской</w:t>
        </w:r>
      </w:hyperlink>
      <w:hyperlink r:id="rId411">
        <w:r w:rsidRPr="009C1A07">
          <w:rPr>
            <w:rFonts w:ascii="Times New Roman" w:eastAsia="Arial" w:hAnsi="Times New Roman"/>
            <w:color w:val="0000EE"/>
            <w:sz w:val="24"/>
            <w:szCs w:val="24"/>
            <w:u w:val="single" w:color="0000EE"/>
          </w:rPr>
          <w:t xml:space="preserve"> </w:t>
        </w:r>
      </w:hyperlink>
      <w:hyperlink r:id="rId412">
        <w:r w:rsidRPr="009C1A07">
          <w:rPr>
            <w:rFonts w:ascii="Times New Roman" w:eastAsia="Arial" w:hAnsi="Times New Roman"/>
            <w:color w:val="0000EE"/>
            <w:sz w:val="24"/>
            <w:szCs w:val="24"/>
            <w:u w:val="single" w:color="0000EE"/>
          </w:rPr>
          <w:t>области</w:t>
        </w:r>
      </w:hyperlink>
      <w:hyperlink r:id="rId413">
        <w:r w:rsidRPr="009C1A07">
          <w:rPr>
            <w:rFonts w:ascii="Times New Roman" w:eastAsia="Arial" w:hAnsi="Times New Roman"/>
            <w:color w:val="0000EE"/>
            <w:sz w:val="24"/>
            <w:szCs w:val="24"/>
            <w:u w:val="single" w:color="0000EE"/>
          </w:rPr>
          <w:t xml:space="preserve"> "</w:t>
        </w:r>
      </w:hyperlink>
      <w:hyperlink r:id="rId414">
        <w:r w:rsidRPr="009C1A07">
          <w:rPr>
            <w:rFonts w:ascii="Times New Roman" w:eastAsia="Arial" w:hAnsi="Times New Roman"/>
            <w:color w:val="0000EE"/>
            <w:sz w:val="24"/>
            <w:szCs w:val="24"/>
            <w:u w:val="single" w:color="0000EE"/>
          </w:rPr>
          <w:t>О</w:t>
        </w:r>
      </w:hyperlink>
      <w:hyperlink r:id="rId415">
        <w:r w:rsidRPr="009C1A07">
          <w:rPr>
            <w:rFonts w:ascii="Times New Roman" w:eastAsia="Arial" w:hAnsi="Times New Roman"/>
            <w:color w:val="0000EE"/>
            <w:sz w:val="24"/>
            <w:szCs w:val="24"/>
            <w:u w:val="single" w:color="0000EE"/>
          </w:rPr>
          <w:t xml:space="preserve"> </w:t>
        </w:r>
      </w:hyperlink>
      <w:hyperlink r:id="rId416">
        <w:r w:rsidRPr="009C1A07">
          <w:rPr>
            <w:rFonts w:ascii="Times New Roman" w:eastAsia="Arial" w:hAnsi="Times New Roman"/>
            <w:color w:val="0000EE"/>
            <w:sz w:val="24"/>
            <w:szCs w:val="24"/>
            <w:u w:val="single" w:color="0000EE"/>
          </w:rPr>
          <w:t>внесении</w:t>
        </w:r>
      </w:hyperlink>
      <w:hyperlink r:id="rId417">
        <w:r w:rsidRPr="009C1A07">
          <w:rPr>
            <w:rFonts w:ascii="Times New Roman" w:eastAsia="Arial" w:hAnsi="Times New Roman"/>
            <w:color w:val="0000EE"/>
            <w:sz w:val="24"/>
            <w:szCs w:val="24"/>
            <w:u w:val="single" w:color="0000EE"/>
          </w:rPr>
          <w:t xml:space="preserve"> </w:t>
        </w:r>
      </w:hyperlink>
      <w:hyperlink r:id="rId418">
        <w:r w:rsidRPr="009C1A07">
          <w:rPr>
            <w:rFonts w:ascii="Times New Roman" w:eastAsia="Arial" w:hAnsi="Times New Roman"/>
            <w:color w:val="0000EE"/>
            <w:sz w:val="24"/>
            <w:szCs w:val="24"/>
            <w:u w:val="single" w:color="0000EE"/>
          </w:rPr>
          <w:t>изменений</w:t>
        </w:r>
      </w:hyperlink>
      <w:hyperlink r:id="rId419">
        <w:r w:rsidRPr="009C1A07">
          <w:rPr>
            <w:rFonts w:ascii="Times New Roman" w:eastAsia="Arial" w:hAnsi="Times New Roman"/>
            <w:color w:val="0000EE"/>
            <w:sz w:val="24"/>
            <w:szCs w:val="24"/>
            <w:u w:val="single" w:color="0000EE"/>
          </w:rPr>
          <w:t xml:space="preserve"> </w:t>
        </w:r>
      </w:hyperlink>
      <w:hyperlink r:id="rId420">
        <w:r w:rsidRPr="009C1A07">
          <w:rPr>
            <w:rFonts w:ascii="Times New Roman" w:eastAsia="Arial" w:hAnsi="Times New Roman"/>
            <w:color w:val="0000EE"/>
            <w:sz w:val="24"/>
            <w:szCs w:val="24"/>
            <w:u w:val="single" w:color="0000EE"/>
          </w:rPr>
          <w:t>в</w:t>
        </w:r>
      </w:hyperlink>
    </w:p>
    <w:p w:rsidR="00111E76" w:rsidRPr="009C1A07" w:rsidRDefault="00111E76" w:rsidP="00111E76">
      <w:pPr>
        <w:spacing w:after="3" w:line="255" w:lineRule="auto"/>
        <w:ind w:right="38"/>
        <w:jc w:val="both"/>
        <w:rPr>
          <w:rFonts w:ascii="Times New Roman" w:eastAsia="Arial" w:hAnsi="Times New Roman"/>
          <w:color w:val="000000"/>
          <w:sz w:val="24"/>
          <w:szCs w:val="24"/>
        </w:rPr>
      </w:pPr>
      <w:hyperlink r:id="rId421">
        <w:r w:rsidRPr="009C1A07">
          <w:rPr>
            <w:rFonts w:ascii="Times New Roman" w:eastAsia="Arial" w:hAnsi="Times New Roman"/>
            <w:color w:val="0000EE"/>
            <w:sz w:val="24"/>
            <w:szCs w:val="24"/>
            <w:u w:val="single" w:color="0000EE"/>
          </w:rPr>
          <w:t>Закон</w:t>
        </w:r>
      </w:hyperlink>
      <w:hyperlink r:id="rId422">
        <w:r w:rsidRPr="009C1A07">
          <w:rPr>
            <w:rFonts w:ascii="Times New Roman" w:eastAsia="Arial" w:hAnsi="Times New Roman"/>
            <w:color w:val="0000EE"/>
            <w:sz w:val="24"/>
            <w:szCs w:val="24"/>
            <w:u w:val="single" w:color="0000EE"/>
          </w:rPr>
          <w:t xml:space="preserve"> </w:t>
        </w:r>
      </w:hyperlink>
      <w:hyperlink r:id="rId423">
        <w:r w:rsidRPr="009C1A07">
          <w:rPr>
            <w:rFonts w:ascii="Times New Roman" w:eastAsia="Arial" w:hAnsi="Times New Roman"/>
            <w:color w:val="0000EE"/>
            <w:sz w:val="24"/>
            <w:szCs w:val="24"/>
            <w:u w:val="single" w:color="0000EE"/>
          </w:rPr>
          <w:t>Ульяновской</w:t>
        </w:r>
      </w:hyperlink>
      <w:hyperlink r:id="rId424">
        <w:r w:rsidRPr="009C1A07">
          <w:rPr>
            <w:rFonts w:ascii="Times New Roman" w:eastAsia="Arial" w:hAnsi="Times New Roman"/>
            <w:color w:val="0000EE"/>
            <w:sz w:val="24"/>
            <w:szCs w:val="24"/>
            <w:u w:val="single" w:color="0000EE"/>
          </w:rPr>
          <w:t xml:space="preserve"> </w:t>
        </w:r>
      </w:hyperlink>
      <w:hyperlink r:id="rId425">
        <w:r w:rsidRPr="009C1A07">
          <w:rPr>
            <w:rFonts w:ascii="Times New Roman" w:eastAsia="Arial" w:hAnsi="Times New Roman"/>
            <w:color w:val="0000EE"/>
            <w:sz w:val="24"/>
            <w:szCs w:val="24"/>
            <w:u w:val="single" w:color="0000EE"/>
          </w:rPr>
          <w:t>области</w:t>
        </w:r>
      </w:hyperlink>
      <w:hyperlink r:id="rId426">
        <w:r w:rsidRPr="009C1A07">
          <w:rPr>
            <w:rFonts w:ascii="Times New Roman" w:eastAsia="Arial" w:hAnsi="Times New Roman"/>
            <w:color w:val="0000EE"/>
            <w:sz w:val="24"/>
            <w:szCs w:val="24"/>
            <w:u w:val="single" w:color="0000EE"/>
          </w:rPr>
          <w:t xml:space="preserve"> "</w:t>
        </w:r>
      </w:hyperlink>
      <w:hyperlink r:id="rId427">
        <w:r w:rsidRPr="009C1A07">
          <w:rPr>
            <w:rFonts w:ascii="Times New Roman" w:eastAsia="Arial" w:hAnsi="Times New Roman"/>
            <w:color w:val="0000EE"/>
            <w:sz w:val="24"/>
            <w:szCs w:val="24"/>
            <w:u w:val="single" w:color="0000EE"/>
          </w:rPr>
          <w:t>О</w:t>
        </w:r>
      </w:hyperlink>
      <w:hyperlink r:id="rId428">
        <w:r w:rsidRPr="009C1A07">
          <w:rPr>
            <w:rFonts w:ascii="Times New Roman" w:eastAsia="Arial" w:hAnsi="Times New Roman"/>
            <w:color w:val="0000EE"/>
            <w:sz w:val="24"/>
            <w:szCs w:val="24"/>
            <w:u w:val="single" w:color="0000EE"/>
          </w:rPr>
          <w:t xml:space="preserve"> </w:t>
        </w:r>
      </w:hyperlink>
      <w:hyperlink r:id="rId429">
        <w:r w:rsidRPr="009C1A07">
          <w:rPr>
            <w:rFonts w:ascii="Times New Roman" w:eastAsia="Arial" w:hAnsi="Times New Roman"/>
            <w:color w:val="0000EE"/>
            <w:sz w:val="24"/>
            <w:szCs w:val="24"/>
            <w:u w:val="single" w:color="0000EE"/>
          </w:rPr>
          <w:t>транспортном</w:t>
        </w:r>
      </w:hyperlink>
      <w:hyperlink r:id="rId430">
        <w:r w:rsidRPr="009C1A07">
          <w:rPr>
            <w:rFonts w:ascii="Times New Roman" w:eastAsia="Arial" w:hAnsi="Times New Roman"/>
            <w:color w:val="0000EE"/>
            <w:sz w:val="24"/>
            <w:szCs w:val="24"/>
            <w:u w:val="single" w:color="0000EE"/>
          </w:rPr>
          <w:t xml:space="preserve"> </w:t>
        </w:r>
      </w:hyperlink>
      <w:hyperlink r:id="rId431">
        <w:r w:rsidRPr="009C1A07">
          <w:rPr>
            <w:rFonts w:ascii="Times New Roman" w:eastAsia="Arial" w:hAnsi="Times New Roman"/>
            <w:color w:val="0000EE"/>
            <w:sz w:val="24"/>
            <w:szCs w:val="24"/>
            <w:u w:val="single" w:color="0000EE"/>
          </w:rPr>
          <w:t>налоге</w:t>
        </w:r>
      </w:hyperlink>
      <w:hyperlink r:id="rId432">
        <w:r w:rsidRPr="009C1A07">
          <w:rPr>
            <w:rFonts w:ascii="Times New Roman" w:eastAsia="Arial" w:hAnsi="Times New Roman"/>
            <w:color w:val="0000EE"/>
            <w:sz w:val="24"/>
            <w:szCs w:val="24"/>
            <w:u w:val="single" w:color="0000EE"/>
          </w:rPr>
          <w:t xml:space="preserve"> </w:t>
        </w:r>
      </w:hyperlink>
      <w:hyperlink r:id="rId433">
        <w:r w:rsidRPr="009C1A07">
          <w:rPr>
            <w:rFonts w:ascii="Times New Roman" w:eastAsia="Arial" w:hAnsi="Times New Roman"/>
            <w:color w:val="0000EE"/>
            <w:sz w:val="24"/>
            <w:szCs w:val="24"/>
            <w:u w:val="single" w:color="0000EE"/>
          </w:rPr>
          <w:t>в</w:t>
        </w:r>
      </w:hyperlink>
      <w:hyperlink r:id="rId434">
        <w:r w:rsidRPr="009C1A07">
          <w:rPr>
            <w:rFonts w:ascii="Times New Roman" w:eastAsia="Arial" w:hAnsi="Times New Roman"/>
            <w:color w:val="0000EE"/>
            <w:sz w:val="24"/>
            <w:szCs w:val="24"/>
            <w:u w:val="single" w:color="0000EE"/>
          </w:rPr>
          <w:t xml:space="preserve"> </w:t>
        </w:r>
      </w:hyperlink>
      <w:hyperlink r:id="rId435">
        <w:r w:rsidRPr="009C1A07">
          <w:rPr>
            <w:rFonts w:ascii="Times New Roman" w:eastAsia="Arial" w:hAnsi="Times New Roman"/>
            <w:color w:val="0000EE"/>
            <w:sz w:val="24"/>
            <w:szCs w:val="24"/>
            <w:u w:val="single" w:color="0000EE"/>
          </w:rPr>
          <w:t>Ульяновской</w:t>
        </w:r>
      </w:hyperlink>
      <w:hyperlink r:id="rId436">
        <w:r w:rsidRPr="009C1A07">
          <w:rPr>
            <w:rFonts w:ascii="Times New Roman" w:eastAsia="Arial" w:hAnsi="Times New Roman"/>
            <w:color w:val="0000EE"/>
            <w:sz w:val="24"/>
            <w:szCs w:val="24"/>
            <w:u w:val="single" w:color="0000EE"/>
          </w:rPr>
          <w:t xml:space="preserve"> </w:t>
        </w:r>
      </w:hyperlink>
      <w:hyperlink r:id="rId437">
        <w:r w:rsidRPr="009C1A07">
          <w:rPr>
            <w:rFonts w:ascii="Times New Roman" w:eastAsia="Arial" w:hAnsi="Times New Roman"/>
            <w:color w:val="0000EE"/>
            <w:sz w:val="24"/>
            <w:szCs w:val="24"/>
            <w:u w:val="single" w:color="0000EE"/>
          </w:rPr>
          <w:t>области</w:t>
        </w:r>
      </w:hyperlink>
      <w:hyperlink r:id="rId438">
        <w:r w:rsidRPr="009C1A07">
          <w:rPr>
            <w:rFonts w:ascii="Times New Roman" w:eastAsia="Arial" w:hAnsi="Times New Roman"/>
            <w:color w:val="0000EE"/>
            <w:sz w:val="24"/>
            <w:szCs w:val="24"/>
            <w:u w:val="single" w:color="0000EE"/>
          </w:rPr>
          <w:t>"</w:t>
        </w:r>
      </w:hyperlink>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("Ульяновская правда" от 12.05.2006 N 33);</w:t>
      </w:r>
    </w:p>
    <w:p w:rsidR="00111E76" w:rsidRPr="009C1A07" w:rsidRDefault="00111E76" w:rsidP="00111E76">
      <w:pPr>
        <w:numPr>
          <w:ilvl w:val="0"/>
          <w:numId w:val="7"/>
        </w:numPr>
        <w:spacing w:after="3" w:line="255" w:lineRule="auto"/>
        <w:ind w:right="38" w:firstLine="480"/>
        <w:jc w:val="both"/>
        <w:rPr>
          <w:rFonts w:ascii="Times New Roman" w:eastAsia="Arial" w:hAnsi="Times New Roman"/>
          <w:color w:val="000000"/>
          <w:sz w:val="24"/>
          <w:szCs w:val="24"/>
        </w:rPr>
      </w:pPr>
      <w:hyperlink r:id="rId439">
        <w:r w:rsidRPr="009C1A07">
          <w:rPr>
            <w:rFonts w:ascii="Times New Roman" w:eastAsia="Arial" w:hAnsi="Times New Roman"/>
            <w:color w:val="000000"/>
            <w:sz w:val="24"/>
            <w:szCs w:val="24"/>
          </w:rPr>
          <w:t xml:space="preserve">) </w:t>
        </w:r>
      </w:hyperlink>
      <w:hyperlink r:id="rId440">
        <w:r w:rsidRPr="009C1A07">
          <w:rPr>
            <w:rFonts w:ascii="Times New Roman" w:eastAsia="Arial" w:hAnsi="Times New Roman"/>
            <w:color w:val="0000EE"/>
            <w:sz w:val="24"/>
            <w:szCs w:val="24"/>
            <w:u w:val="single" w:color="0000EE"/>
          </w:rPr>
          <w:t>Закон</w:t>
        </w:r>
      </w:hyperlink>
      <w:hyperlink r:id="rId441">
        <w:r w:rsidRPr="009C1A07">
          <w:rPr>
            <w:rFonts w:ascii="Times New Roman" w:eastAsia="Arial" w:hAnsi="Times New Roman"/>
            <w:color w:val="0000EE"/>
            <w:sz w:val="24"/>
            <w:szCs w:val="24"/>
            <w:u w:val="single" w:color="0000EE"/>
          </w:rPr>
          <w:t xml:space="preserve"> </w:t>
        </w:r>
      </w:hyperlink>
      <w:hyperlink r:id="rId442">
        <w:r w:rsidRPr="009C1A07">
          <w:rPr>
            <w:rFonts w:ascii="Times New Roman" w:eastAsia="Arial" w:hAnsi="Times New Roman"/>
            <w:color w:val="0000EE"/>
            <w:sz w:val="24"/>
            <w:szCs w:val="24"/>
            <w:u w:val="single" w:color="0000EE"/>
          </w:rPr>
          <w:t>Ульяновской</w:t>
        </w:r>
      </w:hyperlink>
      <w:hyperlink r:id="rId443">
        <w:r w:rsidRPr="009C1A07">
          <w:rPr>
            <w:rFonts w:ascii="Times New Roman" w:eastAsia="Arial" w:hAnsi="Times New Roman"/>
            <w:color w:val="0000EE"/>
            <w:sz w:val="24"/>
            <w:szCs w:val="24"/>
            <w:u w:val="single" w:color="0000EE"/>
          </w:rPr>
          <w:t xml:space="preserve"> </w:t>
        </w:r>
      </w:hyperlink>
      <w:hyperlink r:id="rId444">
        <w:r w:rsidRPr="009C1A07">
          <w:rPr>
            <w:rFonts w:ascii="Times New Roman" w:eastAsia="Arial" w:hAnsi="Times New Roman"/>
            <w:color w:val="0000EE"/>
            <w:sz w:val="24"/>
            <w:szCs w:val="24"/>
            <w:u w:val="single" w:color="0000EE"/>
          </w:rPr>
          <w:t>области</w:t>
        </w:r>
      </w:hyperlink>
      <w:hyperlink r:id="rId445">
        <w:r w:rsidRPr="009C1A07">
          <w:rPr>
            <w:rFonts w:ascii="Times New Roman" w:eastAsia="Arial" w:hAnsi="Times New Roman"/>
            <w:color w:val="0000EE"/>
            <w:sz w:val="24"/>
            <w:szCs w:val="24"/>
            <w:u w:val="single" w:color="0000EE"/>
          </w:rPr>
          <w:t xml:space="preserve"> </w:t>
        </w:r>
      </w:hyperlink>
      <w:hyperlink r:id="rId446">
        <w:r w:rsidRPr="009C1A07">
          <w:rPr>
            <w:rFonts w:ascii="Times New Roman" w:eastAsia="Arial" w:hAnsi="Times New Roman"/>
            <w:color w:val="0000EE"/>
            <w:sz w:val="24"/>
            <w:szCs w:val="24"/>
            <w:u w:val="single" w:color="0000EE"/>
          </w:rPr>
          <w:t>от</w:t>
        </w:r>
      </w:hyperlink>
      <w:hyperlink r:id="rId447">
        <w:r w:rsidRPr="009C1A07">
          <w:rPr>
            <w:rFonts w:ascii="Times New Roman" w:eastAsia="Arial" w:hAnsi="Times New Roman"/>
            <w:color w:val="0000EE"/>
            <w:sz w:val="24"/>
            <w:szCs w:val="24"/>
            <w:u w:val="single" w:color="0000EE"/>
          </w:rPr>
          <w:t xml:space="preserve"> </w:t>
        </w:r>
      </w:hyperlink>
      <w:hyperlink r:id="rId448">
        <w:r w:rsidRPr="009C1A07">
          <w:rPr>
            <w:rFonts w:ascii="Times New Roman" w:eastAsia="Arial" w:hAnsi="Times New Roman"/>
            <w:color w:val="0000EE"/>
            <w:sz w:val="24"/>
            <w:szCs w:val="24"/>
            <w:u w:val="single" w:color="0000EE"/>
          </w:rPr>
          <w:t xml:space="preserve">02.11.2006 </w:t>
        </w:r>
      </w:hyperlink>
      <w:hyperlink r:id="rId449">
        <w:r w:rsidRPr="009C1A07">
          <w:rPr>
            <w:rFonts w:ascii="Times New Roman" w:eastAsia="Arial" w:hAnsi="Times New Roman"/>
            <w:color w:val="0000EE"/>
            <w:sz w:val="24"/>
            <w:szCs w:val="24"/>
            <w:u w:val="single" w:color="0000EE"/>
          </w:rPr>
          <w:t xml:space="preserve">N </w:t>
        </w:r>
      </w:hyperlink>
      <w:hyperlink r:id="rId450">
        <w:r w:rsidRPr="009C1A07">
          <w:rPr>
            <w:rFonts w:ascii="Times New Roman" w:eastAsia="Arial" w:hAnsi="Times New Roman"/>
            <w:color w:val="0000EE"/>
            <w:sz w:val="24"/>
            <w:szCs w:val="24"/>
            <w:u w:val="single" w:color="0000EE"/>
          </w:rPr>
          <w:t>163-</w:t>
        </w:r>
      </w:hyperlink>
      <w:hyperlink r:id="rId451">
        <w:r w:rsidRPr="009C1A07">
          <w:rPr>
            <w:rFonts w:ascii="Times New Roman" w:eastAsia="Arial" w:hAnsi="Times New Roman"/>
            <w:color w:val="0000EE"/>
            <w:sz w:val="24"/>
            <w:szCs w:val="24"/>
            <w:u w:val="single" w:color="0000EE"/>
          </w:rPr>
          <w:t>ЗО</w:t>
        </w:r>
      </w:hyperlink>
      <w:hyperlink r:id="rId452">
        <w:r w:rsidRPr="009C1A07">
          <w:rPr>
            <w:rFonts w:ascii="Times New Roman" w:eastAsia="Arial" w:hAnsi="Times New Roman"/>
            <w:color w:val="0000EE"/>
            <w:sz w:val="24"/>
            <w:szCs w:val="24"/>
            <w:u w:val="single" w:color="0000EE"/>
          </w:rPr>
          <w:t xml:space="preserve"> "</w:t>
        </w:r>
      </w:hyperlink>
      <w:hyperlink r:id="rId453">
        <w:r w:rsidRPr="009C1A07">
          <w:rPr>
            <w:rFonts w:ascii="Times New Roman" w:eastAsia="Arial" w:hAnsi="Times New Roman"/>
            <w:color w:val="0000EE"/>
            <w:sz w:val="24"/>
            <w:szCs w:val="24"/>
            <w:u w:val="single" w:color="0000EE"/>
          </w:rPr>
          <w:t>О</w:t>
        </w:r>
      </w:hyperlink>
      <w:hyperlink r:id="rId454">
        <w:r w:rsidRPr="009C1A07">
          <w:rPr>
            <w:rFonts w:ascii="Times New Roman" w:eastAsia="Arial" w:hAnsi="Times New Roman"/>
            <w:color w:val="0000EE"/>
            <w:sz w:val="24"/>
            <w:szCs w:val="24"/>
            <w:u w:val="single" w:color="0000EE"/>
          </w:rPr>
          <w:t xml:space="preserve"> </w:t>
        </w:r>
      </w:hyperlink>
      <w:hyperlink r:id="rId455">
        <w:r w:rsidRPr="009C1A07">
          <w:rPr>
            <w:rFonts w:ascii="Times New Roman" w:eastAsia="Arial" w:hAnsi="Times New Roman"/>
            <w:color w:val="0000EE"/>
            <w:sz w:val="24"/>
            <w:szCs w:val="24"/>
            <w:u w:val="single" w:color="0000EE"/>
          </w:rPr>
          <w:t>внесении изменений</w:t>
        </w:r>
      </w:hyperlink>
      <w:hyperlink r:id="rId456">
        <w:r w:rsidRPr="009C1A07">
          <w:rPr>
            <w:rFonts w:ascii="Times New Roman" w:eastAsia="Arial" w:hAnsi="Times New Roman"/>
            <w:color w:val="0000EE"/>
            <w:sz w:val="24"/>
            <w:szCs w:val="24"/>
            <w:u w:val="single" w:color="0000EE"/>
          </w:rPr>
          <w:t xml:space="preserve"> </w:t>
        </w:r>
      </w:hyperlink>
      <w:hyperlink r:id="rId457">
        <w:r w:rsidRPr="009C1A07">
          <w:rPr>
            <w:rFonts w:ascii="Times New Roman" w:eastAsia="Arial" w:hAnsi="Times New Roman"/>
            <w:color w:val="0000EE"/>
            <w:sz w:val="24"/>
            <w:szCs w:val="24"/>
            <w:u w:val="single" w:color="0000EE"/>
          </w:rPr>
          <w:t>в</w:t>
        </w:r>
      </w:hyperlink>
      <w:hyperlink r:id="rId458">
        <w:r w:rsidRPr="009C1A07">
          <w:rPr>
            <w:rFonts w:ascii="Times New Roman" w:eastAsia="Arial" w:hAnsi="Times New Roman"/>
            <w:color w:val="0000EE"/>
            <w:sz w:val="24"/>
            <w:szCs w:val="24"/>
            <w:u w:val="single" w:color="0000EE"/>
          </w:rPr>
          <w:t xml:space="preserve"> </w:t>
        </w:r>
      </w:hyperlink>
      <w:hyperlink r:id="rId459">
        <w:r w:rsidRPr="009C1A07">
          <w:rPr>
            <w:rFonts w:ascii="Times New Roman" w:eastAsia="Arial" w:hAnsi="Times New Roman"/>
            <w:color w:val="0000EE"/>
            <w:sz w:val="24"/>
            <w:szCs w:val="24"/>
            <w:u w:val="single" w:color="0000EE"/>
          </w:rPr>
          <w:t>статью</w:t>
        </w:r>
      </w:hyperlink>
      <w:hyperlink r:id="rId460">
        <w:r w:rsidRPr="009C1A07">
          <w:rPr>
            <w:rFonts w:ascii="Times New Roman" w:eastAsia="Arial" w:hAnsi="Times New Roman"/>
            <w:color w:val="0000EE"/>
            <w:sz w:val="24"/>
            <w:szCs w:val="24"/>
            <w:u w:val="single" w:color="0000EE"/>
          </w:rPr>
          <w:t xml:space="preserve"> 5.1 </w:t>
        </w:r>
      </w:hyperlink>
      <w:hyperlink r:id="rId461">
        <w:r w:rsidRPr="009C1A07">
          <w:rPr>
            <w:rFonts w:ascii="Times New Roman" w:eastAsia="Arial" w:hAnsi="Times New Roman"/>
            <w:color w:val="0000EE"/>
            <w:sz w:val="24"/>
            <w:szCs w:val="24"/>
            <w:u w:val="single" w:color="0000EE"/>
          </w:rPr>
          <w:t>Закона</w:t>
        </w:r>
      </w:hyperlink>
      <w:hyperlink r:id="rId462">
        <w:r w:rsidRPr="009C1A07">
          <w:rPr>
            <w:rFonts w:ascii="Times New Roman" w:eastAsia="Arial" w:hAnsi="Times New Roman"/>
            <w:color w:val="0000EE"/>
            <w:sz w:val="24"/>
            <w:szCs w:val="24"/>
            <w:u w:val="single" w:color="0000EE"/>
          </w:rPr>
          <w:t xml:space="preserve"> </w:t>
        </w:r>
      </w:hyperlink>
      <w:hyperlink r:id="rId463">
        <w:r w:rsidRPr="009C1A07">
          <w:rPr>
            <w:rFonts w:ascii="Times New Roman" w:eastAsia="Arial" w:hAnsi="Times New Roman"/>
            <w:color w:val="0000EE"/>
            <w:sz w:val="24"/>
            <w:szCs w:val="24"/>
            <w:u w:val="single" w:color="0000EE"/>
          </w:rPr>
          <w:t>Ульяновской</w:t>
        </w:r>
      </w:hyperlink>
      <w:hyperlink r:id="rId464">
        <w:r w:rsidRPr="009C1A07">
          <w:rPr>
            <w:rFonts w:ascii="Times New Roman" w:eastAsia="Arial" w:hAnsi="Times New Roman"/>
            <w:color w:val="0000EE"/>
            <w:sz w:val="24"/>
            <w:szCs w:val="24"/>
            <w:u w:val="single" w:color="0000EE"/>
          </w:rPr>
          <w:t xml:space="preserve"> </w:t>
        </w:r>
      </w:hyperlink>
      <w:hyperlink r:id="rId465">
        <w:r w:rsidRPr="009C1A07">
          <w:rPr>
            <w:rFonts w:ascii="Times New Roman" w:eastAsia="Arial" w:hAnsi="Times New Roman"/>
            <w:color w:val="0000EE"/>
            <w:sz w:val="24"/>
            <w:szCs w:val="24"/>
            <w:u w:val="single" w:color="0000EE"/>
          </w:rPr>
          <w:t>области</w:t>
        </w:r>
      </w:hyperlink>
      <w:hyperlink r:id="rId466">
        <w:r w:rsidRPr="009C1A07">
          <w:rPr>
            <w:rFonts w:ascii="Times New Roman" w:eastAsia="Arial" w:hAnsi="Times New Roman"/>
            <w:color w:val="0000EE"/>
            <w:sz w:val="24"/>
            <w:szCs w:val="24"/>
            <w:u w:val="single" w:color="0000EE"/>
          </w:rPr>
          <w:t xml:space="preserve"> "</w:t>
        </w:r>
      </w:hyperlink>
      <w:hyperlink r:id="rId467">
        <w:r w:rsidRPr="009C1A07">
          <w:rPr>
            <w:rFonts w:ascii="Times New Roman" w:eastAsia="Arial" w:hAnsi="Times New Roman"/>
            <w:color w:val="0000EE"/>
            <w:sz w:val="24"/>
            <w:szCs w:val="24"/>
            <w:u w:val="single" w:color="0000EE"/>
          </w:rPr>
          <w:t>О</w:t>
        </w:r>
      </w:hyperlink>
      <w:hyperlink r:id="rId468">
        <w:r w:rsidRPr="009C1A07">
          <w:rPr>
            <w:rFonts w:ascii="Times New Roman" w:eastAsia="Arial" w:hAnsi="Times New Roman"/>
            <w:color w:val="0000EE"/>
            <w:sz w:val="24"/>
            <w:szCs w:val="24"/>
            <w:u w:val="single" w:color="0000EE"/>
          </w:rPr>
          <w:t xml:space="preserve"> </w:t>
        </w:r>
      </w:hyperlink>
      <w:hyperlink r:id="rId469">
        <w:r w:rsidRPr="009C1A07">
          <w:rPr>
            <w:rFonts w:ascii="Times New Roman" w:eastAsia="Arial" w:hAnsi="Times New Roman"/>
            <w:color w:val="0000EE"/>
            <w:sz w:val="24"/>
            <w:szCs w:val="24"/>
            <w:u w:val="single" w:color="0000EE"/>
          </w:rPr>
          <w:t>транспортном</w:t>
        </w:r>
      </w:hyperlink>
      <w:hyperlink r:id="rId470">
        <w:r w:rsidRPr="009C1A07">
          <w:rPr>
            <w:rFonts w:ascii="Times New Roman" w:eastAsia="Arial" w:hAnsi="Times New Roman"/>
            <w:color w:val="0000EE"/>
            <w:sz w:val="24"/>
            <w:szCs w:val="24"/>
            <w:u w:val="single" w:color="0000EE"/>
          </w:rPr>
          <w:t xml:space="preserve"> </w:t>
        </w:r>
      </w:hyperlink>
      <w:hyperlink r:id="rId471">
        <w:r w:rsidRPr="009C1A07">
          <w:rPr>
            <w:rFonts w:ascii="Times New Roman" w:eastAsia="Arial" w:hAnsi="Times New Roman"/>
            <w:color w:val="0000EE"/>
            <w:sz w:val="24"/>
            <w:szCs w:val="24"/>
            <w:u w:val="single" w:color="0000EE"/>
          </w:rPr>
          <w:t>налоге в Ульяновской области"</w:t>
        </w:r>
      </w:hyperlink>
      <w:hyperlink r:id="rId472">
        <w:r w:rsidRPr="009C1A07">
          <w:rPr>
            <w:rFonts w:ascii="Times New Roman" w:eastAsia="Arial" w:hAnsi="Times New Roman"/>
            <w:color w:val="000000"/>
            <w:sz w:val="24"/>
            <w:szCs w:val="24"/>
          </w:rPr>
          <w:t xml:space="preserve"> ("Ульяновская правда" от 08.11.2006 N 86);</w:t>
        </w:r>
      </w:hyperlink>
    </w:p>
    <w:p w:rsidR="00111E76" w:rsidRPr="009C1A07" w:rsidRDefault="00111E76" w:rsidP="00111E76">
      <w:pPr>
        <w:numPr>
          <w:ilvl w:val="0"/>
          <w:numId w:val="7"/>
        </w:numPr>
        <w:spacing w:after="397" w:line="255" w:lineRule="auto"/>
        <w:ind w:right="38" w:firstLine="480"/>
        <w:jc w:val="both"/>
        <w:rPr>
          <w:rFonts w:ascii="Times New Roman" w:eastAsia="Arial" w:hAnsi="Times New Roman"/>
          <w:color w:val="000000"/>
          <w:sz w:val="24"/>
          <w:szCs w:val="24"/>
        </w:rPr>
      </w:pPr>
      <w:hyperlink r:id="rId473">
        <w:r w:rsidRPr="009C1A07">
          <w:rPr>
            <w:rFonts w:ascii="Times New Roman" w:eastAsia="Arial" w:hAnsi="Times New Roman"/>
            <w:color w:val="000000"/>
            <w:sz w:val="24"/>
            <w:szCs w:val="24"/>
          </w:rPr>
          <w:t xml:space="preserve">) </w:t>
        </w:r>
      </w:hyperlink>
      <w:hyperlink r:id="rId474">
        <w:r w:rsidRPr="009C1A07">
          <w:rPr>
            <w:rFonts w:ascii="Times New Roman" w:eastAsia="Arial" w:hAnsi="Times New Roman"/>
            <w:color w:val="0000EE"/>
            <w:sz w:val="24"/>
            <w:szCs w:val="24"/>
            <w:u w:val="single" w:color="0000EE"/>
          </w:rPr>
          <w:t>Закон</w:t>
        </w:r>
      </w:hyperlink>
      <w:hyperlink r:id="rId475">
        <w:r w:rsidRPr="009C1A07">
          <w:rPr>
            <w:rFonts w:ascii="Times New Roman" w:eastAsia="Arial" w:hAnsi="Times New Roman"/>
            <w:color w:val="0000EE"/>
            <w:sz w:val="24"/>
            <w:szCs w:val="24"/>
            <w:u w:val="single" w:color="0000EE"/>
          </w:rPr>
          <w:t xml:space="preserve"> </w:t>
        </w:r>
      </w:hyperlink>
      <w:hyperlink r:id="rId476">
        <w:r w:rsidRPr="009C1A07">
          <w:rPr>
            <w:rFonts w:ascii="Times New Roman" w:eastAsia="Arial" w:hAnsi="Times New Roman"/>
            <w:color w:val="0000EE"/>
            <w:sz w:val="24"/>
            <w:szCs w:val="24"/>
            <w:u w:val="single" w:color="0000EE"/>
          </w:rPr>
          <w:t>Ульяновской</w:t>
        </w:r>
      </w:hyperlink>
      <w:hyperlink r:id="rId477">
        <w:r w:rsidRPr="009C1A07">
          <w:rPr>
            <w:rFonts w:ascii="Times New Roman" w:eastAsia="Arial" w:hAnsi="Times New Roman"/>
            <w:color w:val="0000EE"/>
            <w:sz w:val="24"/>
            <w:szCs w:val="24"/>
            <w:u w:val="single" w:color="0000EE"/>
          </w:rPr>
          <w:t xml:space="preserve"> </w:t>
        </w:r>
      </w:hyperlink>
      <w:hyperlink r:id="rId478">
        <w:r w:rsidRPr="009C1A07">
          <w:rPr>
            <w:rFonts w:ascii="Times New Roman" w:eastAsia="Arial" w:hAnsi="Times New Roman"/>
            <w:color w:val="0000EE"/>
            <w:sz w:val="24"/>
            <w:szCs w:val="24"/>
            <w:u w:val="single" w:color="0000EE"/>
          </w:rPr>
          <w:t>области</w:t>
        </w:r>
      </w:hyperlink>
      <w:hyperlink r:id="rId479">
        <w:r w:rsidRPr="009C1A07">
          <w:rPr>
            <w:rFonts w:ascii="Times New Roman" w:eastAsia="Arial" w:hAnsi="Times New Roman"/>
            <w:color w:val="0000EE"/>
            <w:sz w:val="24"/>
            <w:szCs w:val="24"/>
            <w:u w:val="single" w:color="0000EE"/>
          </w:rPr>
          <w:t xml:space="preserve"> </w:t>
        </w:r>
      </w:hyperlink>
      <w:hyperlink r:id="rId480">
        <w:r w:rsidRPr="009C1A07">
          <w:rPr>
            <w:rFonts w:ascii="Times New Roman" w:eastAsia="Arial" w:hAnsi="Times New Roman"/>
            <w:color w:val="0000EE"/>
            <w:sz w:val="24"/>
            <w:szCs w:val="24"/>
            <w:u w:val="single" w:color="0000EE"/>
          </w:rPr>
          <w:t>от</w:t>
        </w:r>
      </w:hyperlink>
      <w:hyperlink r:id="rId481">
        <w:r w:rsidRPr="009C1A07">
          <w:rPr>
            <w:rFonts w:ascii="Times New Roman" w:eastAsia="Arial" w:hAnsi="Times New Roman"/>
            <w:color w:val="0000EE"/>
            <w:sz w:val="24"/>
            <w:szCs w:val="24"/>
            <w:u w:val="single" w:color="0000EE"/>
          </w:rPr>
          <w:t xml:space="preserve"> </w:t>
        </w:r>
      </w:hyperlink>
      <w:hyperlink r:id="rId482">
        <w:r w:rsidRPr="009C1A07">
          <w:rPr>
            <w:rFonts w:ascii="Times New Roman" w:eastAsia="Arial" w:hAnsi="Times New Roman"/>
            <w:color w:val="0000EE"/>
            <w:sz w:val="24"/>
            <w:szCs w:val="24"/>
            <w:u w:val="single" w:color="0000EE"/>
          </w:rPr>
          <w:t xml:space="preserve">30.11.2006 </w:t>
        </w:r>
      </w:hyperlink>
      <w:hyperlink r:id="rId483">
        <w:r w:rsidRPr="009C1A07">
          <w:rPr>
            <w:rFonts w:ascii="Times New Roman" w:eastAsia="Arial" w:hAnsi="Times New Roman"/>
            <w:color w:val="0000EE"/>
            <w:sz w:val="24"/>
            <w:szCs w:val="24"/>
            <w:u w:val="single" w:color="0000EE"/>
          </w:rPr>
          <w:t xml:space="preserve">N </w:t>
        </w:r>
      </w:hyperlink>
      <w:hyperlink r:id="rId484">
        <w:r w:rsidRPr="009C1A07">
          <w:rPr>
            <w:rFonts w:ascii="Times New Roman" w:eastAsia="Arial" w:hAnsi="Times New Roman"/>
            <w:color w:val="0000EE"/>
            <w:sz w:val="24"/>
            <w:szCs w:val="24"/>
            <w:u w:val="single" w:color="0000EE"/>
          </w:rPr>
          <w:t>176-</w:t>
        </w:r>
      </w:hyperlink>
      <w:hyperlink r:id="rId485">
        <w:r w:rsidRPr="009C1A07">
          <w:rPr>
            <w:rFonts w:ascii="Times New Roman" w:eastAsia="Arial" w:hAnsi="Times New Roman"/>
            <w:color w:val="0000EE"/>
            <w:sz w:val="24"/>
            <w:szCs w:val="24"/>
            <w:u w:val="single" w:color="0000EE"/>
          </w:rPr>
          <w:t>ЗО</w:t>
        </w:r>
      </w:hyperlink>
      <w:hyperlink r:id="rId486">
        <w:r w:rsidRPr="009C1A07">
          <w:rPr>
            <w:rFonts w:ascii="Times New Roman" w:eastAsia="Arial" w:hAnsi="Times New Roman"/>
            <w:color w:val="0000EE"/>
            <w:sz w:val="24"/>
            <w:szCs w:val="24"/>
            <w:u w:val="single" w:color="0000EE"/>
          </w:rPr>
          <w:t xml:space="preserve"> "</w:t>
        </w:r>
      </w:hyperlink>
      <w:hyperlink r:id="rId487">
        <w:r w:rsidRPr="009C1A07">
          <w:rPr>
            <w:rFonts w:ascii="Times New Roman" w:eastAsia="Arial" w:hAnsi="Times New Roman"/>
            <w:color w:val="0000EE"/>
            <w:sz w:val="24"/>
            <w:szCs w:val="24"/>
            <w:u w:val="single" w:color="0000EE"/>
          </w:rPr>
          <w:t>О</w:t>
        </w:r>
      </w:hyperlink>
      <w:hyperlink r:id="rId488">
        <w:r w:rsidRPr="009C1A07">
          <w:rPr>
            <w:rFonts w:ascii="Times New Roman" w:eastAsia="Arial" w:hAnsi="Times New Roman"/>
            <w:color w:val="0000EE"/>
            <w:sz w:val="24"/>
            <w:szCs w:val="24"/>
            <w:u w:val="single" w:color="0000EE"/>
          </w:rPr>
          <w:t xml:space="preserve"> </w:t>
        </w:r>
      </w:hyperlink>
      <w:hyperlink r:id="rId489">
        <w:r w:rsidRPr="009C1A07">
          <w:rPr>
            <w:rFonts w:ascii="Times New Roman" w:eastAsia="Arial" w:hAnsi="Times New Roman"/>
            <w:color w:val="0000EE"/>
            <w:sz w:val="24"/>
            <w:szCs w:val="24"/>
            <w:u w:val="single" w:color="0000EE"/>
          </w:rPr>
          <w:t>внесении изменения</w:t>
        </w:r>
      </w:hyperlink>
      <w:hyperlink r:id="rId490">
        <w:r w:rsidRPr="009C1A07">
          <w:rPr>
            <w:rFonts w:ascii="Times New Roman" w:eastAsia="Arial" w:hAnsi="Times New Roman"/>
            <w:color w:val="0000EE"/>
            <w:sz w:val="24"/>
            <w:szCs w:val="24"/>
            <w:u w:val="single" w:color="0000EE"/>
          </w:rPr>
          <w:t xml:space="preserve"> </w:t>
        </w:r>
      </w:hyperlink>
      <w:hyperlink r:id="rId491">
        <w:r w:rsidRPr="009C1A07">
          <w:rPr>
            <w:rFonts w:ascii="Times New Roman" w:eastAsia="Arial" w:hAnsi="Times New Roman"/>
            <w:color w:val="0000EE"/>
            <w:sz w:val="24"/>
            <w:szCs w:val="24"/>
            <w:u w:val="single" w:color="0000EE"/>
          </w:rPr>
          <w:t>в</w:t>
        </w:r>
      </w:hyperlink>
      <w:hyperlink r:id="rId492">
        <w:r w:rsidRPr="009C1A07">
          <w:rPr>
            <w:rFonts w:ascii="Times New Roman" w:eastAsia="Arial" w:hAnsi="Times New Roman"/>
            <w:color w:val="0000EE"/>
            <w:sz w:val="24"/>
            <w:szCs w:val="24"/>
            <w:u w:val="single" w:color="0000EE"/>
          </w:rPr>
          <w:t xml:space="preserve"> </w:t>
        </w:r>
      </w:hyperlink>
      <w:hyperlink r:id="rId493">
        <w:r w:rsidRPr="009C1A07">
          <w:rPr>
            <w:rFonts w:ascii="Times New Roman" w:eastAsia="Arial" w:hAnsi="Times New Roman"/>
            <w:color w:val="0000EE"/>
            <w:sz w:val="24"/>
            <w:szCs w:val="24"/>
            <w:u w:val="single" w:color="0000EE"/>
          </w:rPr>
          <w:t>статью</w:t>
        </w:r>
      </w:hyperlink>
      <w:hyperlink r:id="rId494">
        <w:r w:rsidRPr="009C1A07">
          <w:rPr>
            <w:rFonts w:ascii="Times New Roman" w:eastAsia="Arial" w:hAnsi="Times New Roman"/>
            <w:color w:val="0000EE"/>
            <w:sz w:val="24"/>
            <w:szCs w:val="24"/>
            <w:u w:val="single" w:color="0000EE"/>
          </w:rPr>
          <w:t xml:space="preserve"> 5 </w:t>
        </w:r>
      </w:hyperlink>
      <w:hyperlink r:id="rId495">
        <w:r w:rsidRPr="009C1A07">
          <w:rPr>
            <w:rFonts w:ascii="Times New Roman" w:eastAsia="Arial" w:hAnsi="Times New Roman"/>
            <w:color w:val="0000EE"/>
            <w:sz w:val="24"/>
            <w:szCs w:val="24"/>
            <w:u w:val="single" w:color="0000EE"/>
          </w:rPr>
          <w:t>Закона</w:t>
        </w:r>
      </w:hyperlink>
      <w:hyperlink r:id="rId496">
        <w:r w:rsidRPr="009C1A07">
          <w:rPr>
            <w:rFonts w:ascii="Times New Roman" w:eastAsia="Arial" w:hAnsi="Times New Roman"/>
            <w:color w:val="0000EE"/>
            <w:sz w:val="24"/>
            <w:szCs w:val="24"/>
            <w:u w:val="single" w:color="0000EE"/>
          </w:rPr>
          <w:t xml:space="preserve"> </w:t>
        </w:r>
      </w:hyperlink>
      <w:hyperlink r:id="rId497">
        <w:r w:rsidRPr="009C1A07">
          <w:rPr>
            <w:rFonts w:ascii="Times New Roman" w:eastAsia="Arial" w:hAnsi="Times New Roman"/>
            <w:color w:val="0000EE"/>
            <w:sz w:val="24"/>
            <w:szCs w:val="24"/>
            <w:u w:val="single" w:color="0000EE"/>
          </w:rPr>
          <w:t>Ульяновской</w:t>
        </w:r>
      </w:hyperlink>
      <w:hyperlink r:id="rId498">
        <w:r w:rsidRPr="009C1A07">
          <w:rPr>
            <w:rFonts w:ascii="Times New Roman" w:eastAsia="Arial" w:hAnsi="Times New Roman"/>
            <w:color w:val="0000EE"/>
            <w:sz w:val="24"/>
            <w:szCs w:val="24"/>
            <w:u w:val="single" w:color="0000EE"/>
          </w:rPr>
          <w:t xml:space="preserve"> </w:t>
        </w:r>
      </w:hyperlink>
      <w:hyperlink r:id="rId499">
        <w:r w:rsidRPr="009C1A07">
          <w:rPr>
            <w:rFonts w:ascii="Times New Roman" w:eastAsia="Arial" w:hAnsi="Times New Roman"/>
            <w:color w:val="0000EE"/>
            <w:sz w:val="24"/>
            <w:szCs w:val="24"/>
            <w:u w:val="single" w:color="0000EE"/>
          </w:rPr>
          <w:t>области</w:t>
        </w:r>
      </w:hyperlink>
      <w:hyperlink r:id="rId500">
        <w:r w:rsidRPr="009C1A07">
          <w:rPr>
            <w:rFonts w:ascii="Times New Roman" w:eastAsia="Arial" w:hAnsi="Times New Roman"/>
            <w:color w:val="0000EE"/>
            <w:sz w:val="24"/>
            <w:szCs w:val="24"/>
            <w:u w:val="single" w:color="0000EE"/>
          </w:rPr>
          <w:t xml:space="preserve"> "</w:t>
        </w:r>
      </w:hyperlink>
      <w:hyperlink r:id="rId501">
        <w:r w:rsidRPr="009C1A07">
          <w:rPr>
            <w:rFonts w:ascii="Times New Roman" w:eastAsia="Arial" w:hAnsi="Times New Roman"/>
            <w:color w:val="0000EE"/>
            <w:sz w:val="24"/>
            <w:szCs w:val="24"/>
            <w:u w:val="single" w:color="0000EE"/>
          </w:rPr>
          <w:t>О</w:t>
        </w:r>
      </w:hyperlink>
      <w:hyperlink r:id="rId502">
        <w:r w:rsidRPr="009C1A07">
          <w:rPr>
            <w:rFonts w:ascii="Times New Roman" w:eastAsia="Arial" w:hAnsi="Times New Roman"/>
            <w:color w:val="0000EE"/>
            <w:sz w:val="24"/>
            <w:szCs w:val="24"/>
            <w:u w:val="single" w:color="0000EE"/>
          </w:rPr>
          <w:t xml:space="preserve"> </w:t>
        </w:r>
      </w:hyperlink>
      <w:hyperlink r:id="rId503">
        <w:r w:rsidRPr="009C1A07">
          <w:rPr>
            <w:rFonts w:ascii="Times New Roman" w:eastAsia="Arial" w:hAnsi="Times New Roman"/>
            <w:color w:val="0000EE"/>
            <w:sz w:val="24"/>
            <w:szCs w:val="24"/>
            <w:u w:val="single" w:color="0000EE"/>
          </w:rPr>
          <w:t>транспортном</w:t>
        </w:r>
      </w:hyperlink>
      <w:hyperlink r:id="rId504">
        <w:r w:rsidRPr="009C1A07">
          <w:rPr>
            <w:rFonts w:ascii="Times New Roman" w:eastAsia="Arial" w:hAnsi="Times New Roman"/>
            <w:color w:val="0000EE"/>
            <w:sz w:val="24"/>
            <w:szCs w:val="24"/>
            <w:u w:val="single" w:color="0000EE"/>
          </w:rPr>
          <w:t xml:space="preserve"> </w:t>
        </w:r>
      </w:hyperlink>
      <w:hyperlink r:id="rId505">
        <w:r w:rsidRPr="009C1A07">
          <w:rPr>
            <w:rFonts w:ascii="Times New Roman" w:eastAsia="Arial" w:hAnsi="Times New Roman"/>
            <w:color w:val="0000EE"/>
            <w:sz w:val="24"/>
            <w:szCs w:val="24"/>
            <w:u w:val="single" w:color="0000EE"/>
          </w:rPr>
          <w:t>налоге</w:t>
        </w:r>
      </w:hyperlink>
      <w:hyperlink r:id="rId506">
        <w:r w:rsidRPr="009C1A07">
          <w:rPr>
            <w:rFonts w:ascii="Times New Roman" w:eastAsia="Arial" w:hAnsi="Times New Roman"/>
            <w:color w:val="0000EE"/>
            <w:sz w:val="24"/>
            <w:szCs w:val="24"/>
            <w:u w:val="single" w:color="0000EE"/>
          </w:rPr>
          <w:t xml:space="preserve"> </w:t>
        </w:r>
      </w:hyperlink>
      <w:hyperlink r:id="rId507">
        <w:r w:rsidRPr="009C1A07">
          <w:rPr>
            <w:rFonts w:ascii="Times New Roman" w:eastAsia="Arial" w:hAnsi="Times New Roman"/>
            <w:color w:val="0000EE"/>
            <w:sz w:val="24"/>
            <w:szCs w:val="24"/>
            <w:u w:val="single" w:color="0000EE"/>
          </w:rPr>
          <w:t>в Ульяновской области"</w:t>
        </w:r>
      </w:hyperlink>
      <w:hyperlink r:id="rId508">
        <w:r w:rsidRPr="009C1A07">
          <w:rPr>
            <w:rFonts w:ascii="Times New Roman" w:eastAsia="Arial" w:hAnsi="Times New Roman"/>
            <w:color w:val="000000"/>
            <w:sz w:val="24"/>
            <w:szCs w:val="24"/>
          </w:rPr>
          <w:t xml:space="preserve"> ("Ульяновская правда" от 30.11.2006 N 93). </w:t>
        </w:r>
      </w:hyperlink>
    </w:p>
    <w:p w:rsidR="00111E76" w:rsidRPr="009C1A07" w:rsidRDefault="00111E76" w:rsidP="00111E76">
      <w:pPr>
        <w:keepNext/>
        <w:keepLines/>
        <w:spacing w:after="273" w:line="250" w:lineRule="auto"/>
        <w:outlineLvl w:val="0"/>
        <w:rPr>
          <w:rFonts w:ascii="Times New Roman" w:eastAsia="Arial" w:hAnsi="Times New Roman"/>
          <w:b/>
          <w:color w:val="000000"/>
          <w:sz w:val="24"/>
          <w:szCs w:val="24"/>
        </w:rPr>
      </w:pPr>
      <w:r w:rsidRPr="009C1A07">
        <w:rPr>
          <w:rFonts w:ascii="Times New Roman" w:eastAsia="Arial" w:hAnsi="Times New Roman"/>
          <w:b/>
          <w:color w:val="000000"/>
          <w:sz w:val="24"/>
          <w:szCs w:val="24"/>
        </w:rPr>
        <w:t>Статья 6. Срок вступления в силу настоящего Закона</w:t>
      </w:r>
    </w:p>
    <w:p w:rsidR="00111E76" w:rsidRPr="009C1A07" w:rsidRDefault="00111E76" w:rsidP="00111E76">
      <w:pPr>
        <w:spacing w:after="274"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Настоящий Закон вступает в силу с 1 января 2009 года.</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Губернатор</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Ульяновской области</w:t>
      </w:r>
    </w:p>
    <w:p w:rsidR="00111E76" w:rsidRPr="009C1A07" w:rsidRDefault="00111E76" w:rsidP="00111E76">
      <w:pPr>
        <w:spacing w:after="274"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С.И.МОРОЗОВ</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Ульяновск</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6 сентября 2007 года</w:t>
      </w:r>
    </w:p>
    <w:p w:rsidR="00111E76" w:rsidRPr="009C1A07" w:rsidRDefault="00111E76" w:rsidP="00111E76">
      <w:pPr>
        <w:spacing w:after="3" w:line="261" w:lineRule="auto"/>
        <w:jc w:val="both"/>
        <w:rPr>
          <w:rFonts w:ascii="Times New Roman" w:eastAsia="Arial" w:hAnsi="Times New Roman"/>
          <w:color w:val="000000"/>
          <w:sz w:val="24"/>
          <w:szCs w:val="24"/>
        </w:rPr>
      </w:pPr>
      <w:r w:rsidRPr="009C1A07">
        <w:rPr>
          <w:rFonts w:ascii="Times New Roman" w:eastAsia="Arial" w:hAnsi="Times New Roman"/>
          <w:color w:val="000000"/>
          <w:sz w:val="24"/>
          <w:szCs w:val="24"/>
        </w:rPr>
        <w:t>N 130-ЗО</w:t>
      </w:r>
    </w:p>
    <w:p w:rsidR="00111E76" w:rsidRPr="00111E76" w:rsidRDefault="00111E76" w:rsidP="00111E76">
      <w:pPr>
        <w:spacing w:after="160" w:line="259" w:lineRule="auto"/>
        <w:rPr>
          <w:rFonts w:asciiTheme="minorHAnsi" w:eastAsiaTheme="minorHAnsi" w:hAnsiTheme="minorHAnsi" w:cstheme="minorBidi"/>
          <w:lang w:eastAsia="en-US"/>
        </w:rPr>
      </w:pPr>
    </w:p>
    <w:p w:rsidR="009C1A07" w:rsidRDefault="009C1A07" w:rsidP="009C1A07">
      <w:pPr>
        <w:spacing w:before="100" w:beforeAutospacing="1" w:after="100" w:afterAutospacing="1" w:line="240" w:lineRule="auto"/>
        <w:jc w:val="center"/>
        <w:rPr>
          <w:rFonts w:ascii="Times New Roman" w:hAnsi="Times New Roman"/>
          <w:sz w:val="24"/>
          <w:szCs w:val="24"/>
        </w:rPr>
      </w:pPr>
    </w:p>
    <w:p w:rsidR="009C1A07" w:rsidRDefault="009C1A07" w:rsidP="009C1A07">
      <w:pPr>
        <w:spacing w:before="100" w:beforeAutospacing="1" w:after="100" w:afterAutospacing="1" w:line="240" w:lineRule="auto"/>
        <w:jc w:val="center"/>
        <w:rPr>
          <w:rFonts w:ascii="Times New Roman" w:hAnsi="Times New Roman"/>
          <w:sz w:val="24"/>
          <w:szCs w:val="24"/>
        </w:rPr>
      </w:pPr>
    </w:p>
    <w:p w:rsidR="009C1A07" w:rsidRDefault="009C1A07" w:rsidP="009C1A07">
      <w:pPr>
        <w:spacing w:before="100" w:beforeAutospacing="1" w:after="100" w:afterAutospacing="1" w:line="240" w:lineRule="auto"/>
        <w:jc w:val="center"/>
        <w:rPr>
          <w:rFonts w:ascii="Times New Roman" w:hAnsi="Times New Roman"/>
          <w:sz w:val="24"/>
          <w:szCs w:val="24"/>
        </w:rPr>
      </w:pPr>
    </w:p>
    <w:p w:rsidR="009C1A07" w:rsidRDefault="009C1A07" w:rsidP="009C1A07">
      <w:pPr>
        <w:spacing w:before="100" w:beforeAutospacing="1" w:after="100" w:afterAutospacing="1" w:line="240" w:lineRule="auto"/>
        <w:jc w:val="center"/>
        <w:rPr>
          <w:rFonts w:ascii="Times New Roman" w:hAnsi="Times New Roman"/>
          <w:sz w:val="24"/>
          <w:szCs w:val="24"/>
        </w:rPr>
      </w:pPr>
    </w:p>
    <w:p w:rsidR="009C1A07" w:rsidRDefault="009C1A07" w:rsidP="009C1A07">
      <w:pPr>
        <w:spacing w:before="100" w:beforeAutospacing="1" w:after="100" w:afterAutospacing="1" w:line="240" w:lineRule="auto"/>
        <w:jc w:val="center"/>
        <w:rPr>
          <w:rFonts w:ascii="Times New Roman" w:hAnsi="Times New Roman"/>
          <w:sz w:val="24"/>
          <w:szCs w:val="24"/>
        </w:rPr>
      </w:pPr>
    </w:p>
    <w:p w:rsidR="009C1A07" w:rsidRDefault="009C1A07" w:rsidP="009C1A07">
      <w:pPr>
        <w:spacing w:before="100" w:beforeAutospacing="1" w:after="100" w:afterAutospacing="1" w:line="240" w:lineRule="auto"/>
        <w:jc w:val="center"/>
        <w:rPr>
          <w:rFonts w:ascii="Times New Roman" w:hAnsi="Times New Roman"/>
          <w:sz w:val="24"/>
          <w:szCs w:val="24"/>
        </w:rPr>
      </w:pPr>
    </w:p>
    <w:p w:rsidR="009C1A07" w:rsidRDefault="009C1A07" w:rsidP="009C1A07">
      <w:pPr>
        <w:spacing w:before="100" w:beforeAutospacing="1" w:after="100" w:afterAutospacing="1" w:line="240" w:lineRule="auto"/>
        <w:jc w:val="center"/>
        <w:rPr>
          <w:rFonts w:ascii="Times New Roman" w:hAnsi="Times New Roman"/>
          <w:sz w:val="24"/>
          <w:szCs w:val="24"/>
        </w:rPr>
      </w:pPr>
    </w:p>
    <w:p w:rsidR="009C1A07" w:rsidRDefault="009C1A07" w:rsidP="009C1A07">
      <w:pPr>
        <w:spacing w:before="100" w:beforeAutospacing="1" w:after="100" w:afterAutospacing="1" w:line="240" w:lineRule="auto"/>
        <w:jc w:val="center"/>
        <w:rPr>
          <w:rFonts w:ascii="Times New Roman" w:hAnsi="Times New Roman"/>
          <w:sz w:val="24"/>
          <w:szCs w:val="24"/>
        </w:rPr>
      </w:pPr>
    </w:p>
    <w:p w:rsidR="009C1A07" w:rsidRDefault="009C1A07" w:rsidP="009C1A07">
      <w:pPr>
        <w:spacing w:before="100" w:beforeAutospacing="1" w:after="100" w:afterAutospacing="1" w:line="240" w:lineRule="auto"/>
        <w:jc w:val="center"/>
        <w:rPr>
          <w:rFonts w:ascii="Times New Roman" w:hAnsi="Times New Roman"/>
          <w:sz w:val="24"/>
          <w:szCs w:val="24"/>
        </w:rPr>
      </w:pPr>
    </w:p>
    <w:p w:rsidR="009C1A07" w:rsidRDefault="009C1A07" w:rsidP="009C1A07">
      <w:pPr>
        <w:spacing w:before="100" w:beforeAutospacing="1" w:after="100" w:afterAutospacing="1" w:line="240" w:lineRule="auto"/>
        <w:jc w:val="center"/>
        <w:rPr>
          <w:rFonts w:ascii="Times New Roman" w:hAnsi="Times New Roman"/>
          <w:sz w:val="24"/>
          <w:szCs w:val="24"/>
        </w:rPr>
      </w:pPr>
    </w:p>
    <w:p w:rsidR="009C1A07" w:rsidRDefault="009C1A07" w:rsidP="009C1A07">
      <w:pPr>
        <w:spacing w:before="100" w:beforeAutospacing="1" w:after="100" w:afterAutospacing="1" w:line="240" w:lineRule="auto"/>
        <w:jc w:val="center"/>
        <w:rPr>
          <w:rFonts w:ascii="Times New Roman" w:hAnsi="Times New Roman"/>
          <w:sz w:val="24"/>
          <w:szCs w:val="24"/>
        </w:rPr>
      </w:pPr>
    </w:p>
    <w:p w:rsidR="009C1A07" w:rsidRPr="009C1A07" w:rsidRDefault="009C1A07" w:rsidP="009C1A07">
      <w:pPr>
        <w:spacing w:before="100" w:beforeAutospacing="1" w:after="100" w:afterAutospacing="1" w:line="240" w:lineRule="auto"/>
        <w:jc w:val="center"/>
        <w:rPr>
          <w:rFonts w:ascii="Times New Roman" w:hAnsi="Times New Roman"/>
          <w:sz w:val="24"/>
          <w:szCs w:val="24"/>
        </w:rPr>
      </w:pPr>
      <w:r w:rsidRPr="009C1A07">
        <w:rPr>
          <w:rFonts w:ascii="Times New Roman" w:hAnsi="Times New Roman"/>
          <w:sz w:val="24"/>
          <w:szCs w:val="24"/>
        </w:rPr>
        <w:t>УЛЬЯНОВСКОЙ ОБЛАСТИ</w:t>
      </w:r>
      <w:r w:rsidRPr="009C1A07">
        <w:rPr>
          <w:rFonts w:ascii="Times New Roman" w:hAnsi="Times New Roman"/>
          <w:sz w:val="24"/>
          <w:szCs w:val="24"/>
        </w:rPr>
        <w:br/>
      </w:r>
      <w:r w:rsidRPr="009C1A07">
        <w:rPr>
          <w:rFonts w:ascii="Times New Roman" w:hAnsi="Times New Roman"/>
          <w:sz w:val="24"/>
          <w:szCs w:val="24"/>
        </w:rPr>
        <w:br/>
      </w:r>
      <w:r w:rsidRPr="009C1A07">
        <w:rPr>
          <w:rFonts w:ascii="Times New Roman" w:hAnsi="Times New Roman"/>
          <w:sz w:val="24"/>
          <w:szCs w:val="24"/>
        </w:rPr>
        <w:br/>
        <w:t xml:space="preserve">О НАЛОГЕ НА ИМУЩЕСТВО ОРГАНИЗАЦИЙ НА ТЕРРИТОРИИ УЛЬЯНОВСКОЙ ОБЛАСТИ </w:t>
      </w:r>
    </w:p>
    <w:p w:rsidR="009C1A07" w:rsidRPr="009C1A07" w:rsidRDefault="009C1A07" w:rsidP="009C1A07">
      <w:pPr>
        <w:spacing w:before="100" w:beforeAutospacing="1" w:after="100" w:afterAutospacing="1" w:line="240" w:lineRule="auto"/>
        <w:jc w:val="center"/>
        <w:rPr>
          <w:rFonts w:ascii="Times New Roman" w:hAnsi="Times New Roman"/>
          <w:sz w:val="24"/>
          <w:szCs w:val="24"/>
        </w:rPr>
      </w:pPr>
      <w:r w:rsidRPr="009C1A07">
        <w:rPr>
          <w:rFonts w:ascii="Times New Roman" w:hAnsi="Times New Roman"/>
          <w:sz w:val="24"/>
          <w:szCs w:val="24"/>
        </w:rPr>
        <w:t>(с изменениями на 29 ноября 2018 года)</w:t>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t>____________________________________________________________________</w:t>
      </w:r>
      <w:r w:rsidRPr="009C1A07">
        <w:rPr>
          <w:rFonts w:ascii="Times New Roman" w:hAnsi="Times New Roman"/>
          <w:sz w:val="24"/>
          <w:szCs w:val="24"/>
        </w:rPr>
        <w:br/>
        <w:t>Документ с изменениями, внесенными на основании</w:t>
      </w:r>
      <w:r w:rsidRPr="009C1A07">
        <w:rPr>
          <w:rFonts w:ascii="Times New Roman" w:hAnsi="Times New Roman"/>
          <w:sz w:val="24"/>
          <w:szCs w:val="24"/>
        </w:rPr>
        <w:br/>
      </w:r>
      <w:hyperlink r:id="rId509" w:history="1">
        <w:r w:rsidRPr="009C1A07">
          <w:rPr>
            <w:rFonts w:ascii="Times New Roman" w:hAnsi="Times New Roman"/>
            <w:color w:val="0000FF"/>
            <w:sz w:val="24"/>
            <w:szCs w:val="24"/>
            <w:u w:val="single"/>
          </w:rPr>
          <w:t>Закона Ульяновской области от 29.09.2015 N 126-ЗО</w:t>
        </w:r>
      </w:hyperlink>
      <w:r w:rsidRPr="009C1A07">
        <w:rPr>
          <w:rFonts w:ascii="Times New Roman" w:hAnsi="Times New Roman"/>
          <w:sz w:val="24"/>
          <w:szCs w:val="24"/>
        </w:rPr>
        <w:br/>
      </w:r>
      <w:hyperlink r:id="rId510" w:history="1">
        <w:r w:rsidRPr="009C1A07">
          <w:rPr>
            <w:rFonts w:ascii="Times New Roman" w:hAnsi="Times New Roman"/>
            <w:color w:val="0000FF"/>
            <w:sz w:val="24"/>
            <w:szCs w:val="24"/>
            <w:u w:val="single"/>
          </w:rPr>
          <w:t>Закона Ульяновской области от 29.09.2015 N 127-ЗО</w:t>
        </w:r>
      </w:hyperlink>
      <w:r w:rsidRPr="009C1A07">
        <w:rPr>
          <w:rFonts w:ascii="Times New Roman" w:hAnsi="Times New Roman"/>
          <w:sz w:val="24"/>
          <w:szCs w:val="24"/>
        </w:rPr>
        <w:br/>
      </w:r>
      <w:hyperlink r:id="rId511" w:history="1">
        <w:r w:rsidRPr="009C1A07">
          <w:rPr>
            <w:rFonts w:ascii="Times New Roman" w:hAnsi="Times New Roman"/>
            <w:color w:val="0000FF"/>
            <w:sz w:val="24"/>
            <w:szCs w:val="24"/>
            <w:u w:val="single"/>
          </w:rPr>
          <w:t>Закона Ульяновской области от 26.10.2015 N 145-ЗО</w:t>
        </w:r>
      </w:hyperlink>
      <w:r w:rsidRPr="009C1A07">
        <w:rPr>
          <w:rFonts w:ascii="Times New Roman" w:hAnsi="Times New Roman"/>
          <w:sz w:val="24"/>
          <w:szCs w:val="24"/>
        </w:rPr>
        <w:br/>
      </w:r>
      <w:hyperlink r:id="rId512" w:history="1">
        <w:r w:rsidRPr="009C1A07">
          <w:rPr>
            <w:rFonts w:ascii="Times New Roman" w:hAnsi="Times New Roman"/>
            <w:color w:val="0000FF"/>
            <w:sz w:val="24"/>
            <w:szCs w:val="24"/>
            <w:u w:val="single"/>
          </w:rPr>
          <w:t>Закона Ульяновской области от 31.05.2016 N 77-ЗО</w:t>
        </w:r>
      </w:hyperlink>
      <w:r w:rsidRPr="009C1A07">
        <w:rPr>
          <w:rFonts w:ascii="Times New Roman" w:hAnsi="Times New Roman"/>
          <w:sz w:val="24"/>
          <w:szCs w:val="24"/>
        </w:rPr>
        <w:t xml:space="preserve"> </w:t>
      </w:r>
      <w:r w:rsidRPr="009C1A07">
        <w:rPr>
          <w:rFonts w:ascii="Times New Roman" w:hAnsi="Times New Roman"/>
          <w:sz w:val="24"/>
          <w:szCs w:val="24"/>
        </w:rPr>
        <w:br/>
      </w:r>
      <w:hyperlink r:id="rId513" w:history="1">
        <w:r w:rsidRPr="009C1A07">
          <w:rPr>
            <w:rFonts w:ascii="Times New Roman" w:hAnsi="Times New Roman"/>
            <w:color w:val="0000FF"/>
            <w:sz w:val="24"/>
            <w:szCs w:val="24"/>
            <w:u w:val="single"/>
          </w:rPr>
          <w:t>Закона Ульяновской области от 06.04.2016 N 40-ЗО</w:t>
        </w:r>
      </w:hyperlink>
      <w:r w:rsidRPr="009C1A07">
        <w:rPr>
          <w:rFonts w:ascii="Times New Roman" w:hAnsi="Times New Roman"/>
          <w:sz w:val="24"/>
          <w:szCs w:val="24"/>
        </w:rPr>
        <w:br/>
      </w:r>
      <w:hyperlink r:id="rId514" w:history="1">
        <w:r w:rsidRPr="009C1A07">
          <w:rPr>
            <w:rFonts w:ascii="Times New Roman" w:hAnsi="Times New Roman"/>
            <w:color w:val="0000FF"/>
            <w:sz w:val="24"/>
            <w:szCs w:val="24"/>
            <w:u w:val="single"/>
          </w:rPr>
          <w:t>Закона Ульяновской области от 27.07.2016 N 102-ЗО</w:t>
        </w:r>
      </w:hyperlink>
      <w:r w:rsidRPr="009C1A07">
        <w:rPr>
          <w:rFonts w:ascii="Times New Roman" w:hAnsi="Times New Roman"/>
          <w:sz w:val="24"/>
          <w:szCs w:val="24"/>
        </w:rPr>
        <w:br/>
      </w:r>
      <w:hyperlink r:id="rId515" w:history="1">
        <w:r w:rsidRPr="009C1A07">
          <w:rPr>
            <w:rFonts w:ascii="Times New Roman" w:hAnsi="Times New Roman"/>
            <w:color w:val="0000FF"/>
            <w:sz w:val="24"/>
            <w:szCs w:val="24"/>
            <w:u w:val="single"/>
          </w:rPr>
          <w:t>Закона Ульяновской области от 31.08.2016 N 114-ЗО</w:t>
        </w:r>
      </w:hyperlink>
      <w:r w:rsidRPr="009C1A07">
        <w:rPr>
          <w:rFonts w:ascii="Times New Roman" w:hAnsi="Times New Roman"/>
          <w:sz w:val="24"/>
          <w:szCs w:val="24"/>
        </w:rPr>
        <w:t xml:space="preserve"> </w:t>
      </w:r>
      <w:r w:rsidRPr="009C1A07">
        <w:rPr>
          <w:rFonts w:ascii="Times New Roman" w:hAnsi="Times New Roman"/>
          <w:sz w:val="24"/>
          <w:szCs w:val="24"/>
        </w:rPr>
        <w:br/>
      </w:r>
      <w:hyperlink r:id="rId516" w:history="1">
        <w:r w:rsidRPr="009C1A07">
          <w:rPr>
            <w:rFonts w:ascii="Times New Roman" w:hAnsi="Times New Roman"/>
            <w:color w:val="0000FF"/>
            <w:sz w:val="24"/>
            <w:szCs w:val="24"/>
            <w:u w:val="single"/>
          </w:rPr>
          <w:t>Закона Ульяновской области от 27.09.2016 N 130-ЗО</w:t>
        </w:r>
      </w:hyperlink>
      <w:r w:rsidRPr="009C1A07">
        <w:rPr>
          <w:rFonts w:ascii="Times New Roman" w:hAnsi="Times New Roman"/>
          <w:sz w:val="24"/>
          <w:szCs w:val="24"/>
        </w:rPr>
        <w:t xml:space="preserve"> </w:t>
      </w:r>
      <w:r w:rsidRPr="009C1A07">
        <w:rPr>
          <w:rFonts w:ascii="Times New Roman" w:hAnsi="Times New Roman"/>
          <w:sz w:val="24"/>
          <w:szCs w:val="24"/>
        </w:rPr>
        <w:br/>
      </w:r>
      <w:hyperlink r:id="rId517" w:history="1">
        <w:r w:rsidRPr="009C1A07">
          <w:rPr>
            <w:rFonts w:ascii="Times New Roman" w:hAnsi="Times New Roman"/>
            <w:color w:val="0000FF"/>
            <w:sz w:val="24"/>
            <w:szCs w:val="24"/>
            <w:u w:val="single"/>
          </w:rPr>
          <w:t>Закона Ульяновской области от 22.09.2017 N 108-ЗО</w:t>
        </w:r>
      </w:hyperlink>
      <w:r w:rsidRPr="009C1A07">
        <w:rPr>
          <w:rFonts w:ascii="Times New Roman" w:hAnsi="Times New Roman"/>
          <w:sz w:val="24"/>
          <w:szCs w:val="24"/>
        </w:rPr>
        <w:br/>
      </w:r>
      <w:hyperlink r:id="rId518" w:history="1">
        <w:r w:rsidRPr="009C1A07">
          <w:rPr>
            <w:rFonts w:ascii="Times New Roman" w:hAnsi="Times New Roman"/>
            <w:color w:val="0000FF"/>
            <w:sz w:val="24"/>
            <w:szCs w:val="24"/>
            <w:u w:val="single"/>
          </w:rPr>
          <w:t>Закона Ульяновской области от 22.09.2017 N 109-ЗО</w:t>
        </w:r>
      </w:hyperlink>
      <w:r w:rsidRPr="009C1A07">
        <w:rPr>
          <w:rFonts w:ascii="Times New Roman" w:hAnsi="Times New Roman"/>
          <w:sz w:val="24"/>
          <w:szCs w:val="24"/>
        </w:rPr>
        <w:t xml:space="preserve"> </w:t>
      </w:r>
      <w:r w:rsidRPr="009C1A07">
        <w:rPr>
          <w:rFonts w:ascii="Times New Roman" w:hAnsi="Times New Roman"/>
          <w:sz w:val="24"/>
          <w:szCs w:val="24"/>
        </w:rPr>
        <w:br/>
      </w:r>
      <w:hyperlink r:id="rId519" w:history="1">
        <w:r w:rsidRPr="009C1A07">
          <w:rPr>
            <w:rFonts w:ascii="Times New Roman" w:hAnsi="Times New Roman"/>
            <w:color w:val="0000FF"/>
            <w:sz w:val="24"/>
            <w:szCs w:val="24"/>
            <w:u w:val="single"/>
          </w:rPr>
          <w:t>Закона Ульяновской области от 22.09.2017 N 110-ЗО</w:t>
        </w:r>
      </w:hyperlink>
      <w:r w:rsidRPr="009C1A07">
        <w:rPr>
          <w:rFonts w:ascii="Times New Roman" w:hAnsi="Times New Roman"/>
          <w:sz w:val="24"/>
          <w:szCs w:val="24"/>
        </w:rPr>
        <w:t xml:space="preserve"> </w:t>
      </w:r>
      <w:r w:rsidRPr="009C1A07">
        <w:rPr>
          <w:rFonts w:ascii="Times New Roman" w:hAnsi="Times New Roman"/>
          <w:sz w:val="24"/>
          <w:szCs w:val="24"/>
        </w:rPr>
        <w:br/>
      </w:r>
      <w:hyperlink r:id="rId520" w:history="1">
        <w:r w:rsidRPr="009C1A07">
          <w:rPr>
            <w:rFonts w:ascii="Times New Roman" w:hAnsi="Times New Roman"/>
            <w:color w:val="0000FF"/>
            <w:sz w:val="24"/>
            <w:szCs w:val="24"/>
            <w:u w:val="single"/>
          </w:rPr>
          <w:t>Закона Ульяновской области от 26.02.2018 N 12-ЗО</w:t>
        </w:r>
      </w:hyperlink>
      <w:r w:rsidRPr="009C1A07">
        <w:rPr>
          <w:rFonts w:ascii="Times New Roman" w:hAnsi="Times New Roman"/>
          <w:sz w:val="24"/>
          <w:szCs w:val="24"/>
        </w:rPr>
        <w:t xml:space="preserve"> </w:t>
      </w:r>
      <w:r w:rsidRPr="009C1A07">
        <w:rPr>
          <w:rFonts w:ascii="Times New Roman" w:hAnsi="Times New Roman"/>
          <w:sz w:val="24"/>
          <w:szCs w:val="24"/>
        </w:rPr>
        <w:br/>
      </w:r>
      <w:hyperlink r:id="rId521" w:history="1">
        <w:r w:rsidRPr="009C1A07">
          <w:rPr>
            <w:rFonts w:ascii="Times New Roman" w:hAnsi="Times New Roman"/>
            <w:color w:val="0000FF"/>
            <w:sz w:val="24"/>
            <w:szCs w:val="24"/>
            <w:u w:val="single"/>
          </w:rPr>
          <w:t>Закона Ульяновской области от 30.08.2018 N 73-ЗО</w:t>
        </w:r>
      </w:hyperlink>
      <w:r w:rsidRPr="009C1A07">
        <w:rPr>
          <w:rFonts w:ascii="Times New Roman" w:hAnsi="Times New Roman"/>
          <w:sz w:val="24"/>
          <w:szCs w:val="24"/>
        </w:rPr>
        <w:t xml:space="preserve"> </w:t>
      </w:r>
      <w:r w:rsidRPr="009C1A07">
        <w:rPr>
          <w:rFonts w:ascii="Times New Roman" w:hAnsi="Times New Roman"/>
          <w:sz w:val="24"/>
          <w:szCs w:val="24"/>
        </w:rPr>
        <w:br/>
      </w:r>
      <w:hyperlink r:id="rId522" w:history="1">
        <w:r w:rsidRPr="009C1A07">
          <w:rPr>
            <w:rFonts w:ascii="Times New Roman" w:hAnsi="Times New Roman"/>
            <w:color w:val="0000FF"/>
            <w:sz w:val="24"/>
            <w:szCs w:val="24"/>
            <w:u w:val="single"/>
          </w:rPr>
          <w:t>Закона Ульяновской области от 29.10.2018 N 125-ЗО</w:t>
        </w:r>
      </w:hyperlink>
      <w:r w:rsidRPr="009C1A07">
        <w:rPr>
          <w:rFonts w:ascii="Times New Roman" w:hAnsi="Times New Roman"/>
          <w:sz w:val="24"/>
          <w:szCs w:val="24"/>
        </w:rPr>
        <w:br/>
      </w:r>
      <w:hyperlink r:id="rId523" w:history="1">
        <w:r w:rsidRPr="009C1A07">
          <w:rPr>
            <w:rFonts w:ascii="Times New Roman" w:hAnsi="Times New Roman"/>
            <w:color w:val="0000FF"/>
            <w:sz w:val="24"/>
            <w:szCs w:val="24"/>
            <w:u w:val="single"/>
          </w:rPr>
          <w:t>Закона Ульяновской области от 29.11.2018 N 137-ЗО</w:t>
        </w:r>
      </w:hyperlink>
      <w:r w:rsidRPr="009C1A07">
        <w:rPr>
          <w:rFonts w:ascii="Times New Roman" w:hAnsi="Times New Roman"/>
          <w:sz w:val="24"/>
          <w:szCs w:val="24"/>
        </w:rPr>
        <w:t xml:space="preserve"> </w:t>
      </w:r>
      <w:r w:rsidRPr="009C1A07">
        <w:rPr>
          <w:rFonts w:ascii="Times New Roman" w:hAnsi="Times New Roman"/>
          <w:sz w:val="24"/>
          <w:szCs w:val="24"/>
        </w:rPr>
        <w:br/>
      </w:r>
      <w:hyperlink r:id="rId524" w:history="1">
        <w:r w:rsidRPr="009C1A07">
          <w:rPr>
            <w:rFonts w:ascii="Times New Roman" w:hAnsi="Times New Roman"/>
            <w:color w:val="0000FF"/>
            <w:sz w:val="24"/>
            <w:szCs w:val="24"/>
            <w:u w:val="single"/>
          </w:rPr>
          <w:t>Закона Ульяновской области от 29.11.2018 N 140-ЗО</w:t>
        </w:r>
      </w:hyperlink>
      <w:r w:rsidRPr="009C1A07">
        <w:rPr>
          <w:rFonts w:ascii="Times New Roman" w:hAnsi="Times New Roman"/>
          <w:sz w:val="24"/>
          <w:szCs w:val="24"/>
        </w:rPr>
        <w:t xml:space="preserve"> </w:t>
      </w:r>
      <w:r w:rsidRPr="009C1A07">
        <w:rPr>
          <w:rFonts w:ascii="Times New Roman" w:hAnsi="Times New Roman"/>
          <w:sz w:val="24"/>
          <w:szCs w:val="24"/>
        </w:rPr>
        <w:br/>
        <w:t>____________________________________________________________________</w:t>
      </w:r>
    </w:p>
    <w:p w:rsidR="009C1A07" w:rsidRPr="009C1A07" w:rsidRDefault="009C1A07" w:rsidP="009C1A07">
      <w:pPr>
        <w:spacing w:before="100" w:beforeAutospacing="1" w:after="100" w:afterAutospacing="1" w:line="240" w:lineRule="auto"/>
        <w:jc w:val="center"/>
        <w:rPr>
          <w:rFonts w:ascii="Times New Roman" w:hAnsi="Times New Roman"/>
          <w:sz w:val="24"/>
          <w:szCs w:val="24"/>
        </w:rPr>
      </w:pPr>
    </w:p>
    <w:p w:rsidR="009C1A07" w:rsidRPr="009C1A07" w:rsidRDefault="009C1A07" w:rsidP="009C1A07">
      <w:pPr>
        <w:spacing w:before="100" w:beforeAutospacing="1" w:after="100" w:afterAutospacing="1" w:line="240" w:lineRule="auto"/>
        <w:jc w:val="right"/>
        <w:rPr>
          <w:rFonts w:ascii="Times New Roman" w:hAnsi="Times New Roman"/>
          <w:sz w:val="24"/>
          <w:szCs w:val="24"/>
        </w:rPr>
      </w:pPr>
      <w:r w:rsidRPr="009C1A07">
        <w:rPr>
          <w:rFonts w:ascii="Times New Roman" w:hAnsi="Times New Roman"/>
          <w:sz w:val="24"/>
          <w:szCs w:val="24"/>
        </w:rPr>
        <w:t>Принят</w:t>
      </w:r>
      <w:r w:rsidRPr="009C1A07">
        <w:rPr>
          <w:rFonts w:ascii="Times New Roman" w:hAnsi="Times New Roman"/>
          <w:sz w:val="24"/>
          <w:szCs w:val="24"/>
        </w:rPr>
        <w:br/>
        <w:t>Законодательным Собранием</w:t>
      </w:r>
      <w:r w:rsidRPr="009C1A07">
        <w:rPr>
          <w:rFonts w:ascii="Times New Roman" w:hAnsi="Times New Roman"/>
          <w:sz w:val="24"/>
          <w:szCs w:val="24"/>
        </w:rPr>
        <w:br/>
        <w:t>Ульяновской области</w:t>
      </w:r>
      <w:r w:rsidRPr="009C1A07">
        <w:rPr>
          <w:rFonts w:ascii="Times New Roman" w:hAnsi="Times New Roman"/>
          <w:sz w:val="24"/>
          <w:szCs w:val="24"/>
        </w:rPr>
        <w:br/>
        <w:t xml:space="preserve">27 августа 2015 года </w:t>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outlineLvl w:val="2"/>
        <w:rPr>
          <w:rFonts w:ascii="Times New Roman" w:hAnsi="Times New Roman"/>
          <w:b/>
          <w:bCs/>
          <w:sz w:val="27"/>
          <w:szCs w:val="27"/>
        </w:rPr>
      </w:pPr>
      <w:r w:rsidRPr="009C1A07">
        <w:rPr>
          <w:rFonts w:ascii="Times New Roman" w:hAnsi="Times New Roman"/>
          <w:b/>
          <w:bCs/>
          <w:sz w:val="27"/>
          <w:szCs w:val="27"/>
        </w:rPr>
        <w:t>Статья 1. Предмет правового регулирования настоящего Закона</w:t>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br/>
        <w:t xml:space="preserve">Настоящий Закон устанавливает и вводит в действие на территории Ульяновской области налог на имущество организаций (далее - налог), в том числе определяет особенности определения налоговой базы в отношении отдельных объектов недвижимого имущества, налоговую ставку налога в пределах, установленных </w:t>
      </w:r>
      <w:hyperlink r:id="rId525" w:history="1">
        <w:r w:rsidRPr="009C1A07">
          <w:rPr>
            <w:rFonts w:ascii="Times New Roman" w:hAnsi="Times New Roman"/>
            <w:color w:val="0000FF"/>
            <w:sz w:val="24"/>
            <w:szCs w:val="24"/>
            <w:u w:val="single"/>
          </w:rPr>
          <w:t>главой 30 Налогового кодекса Российской Федерации</w:t>
        </w:r>
      </w:hyperlink>
      <w:r w:rsidRPr="009C1A07">
        <w:rPr>
          <w:rFonts w:ascii="Times New Roman" w:hAnsi="Times New Roman"/>
          <w:sz w:val="24"/>
          <w:szCs w:val="24"/>
        </w:rPr>
        <w:t>, порядок и сроки уплаты налога, а также предусматривает налоговые льготы по налогу и основания для их использования налогоплательщиками.</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outlineLvl w:val="2"/>
        <w:rPr>
          <w:rFonts w:ascii="Times New Roman" w:hAnsi="Times New Roman"/>
          <w:b/>
          <w:bCs/>
          <w:sz w:val="27"/>
          <w:szCs w:val="27"/>
        </w:rPr>
      </w:pPr>
      <w:r w:rsidRPr="009C1A07">
        <w:rPr>
          <w:rFonts w:ascii="Times New Roman" w:hAnsi="Times New Roman"/>
          <w:b/>
          <w:bCs/>
          <w:sz w:val="27"/>
          <w:szCs w:val="27"/>
        </w:rPr>
        <w:t>Статья 1.1. Особенности определения налоговой базы в отношении отдельных объектов недвижимого имущества</w:t>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br/>
        <w:t>Налоговая база как кадастровая стоимость объектов недвижимого имущества определяется в отношении:</w:t>
      </w:r>
      <w:r w:rsidRPr="009C1A07">
        <w:rPr>
          <w:rFonts w:ascii="Times New Roman" w:hAnsi="Times New Roman"/>
          <w:sz w:val="24"/>
          <w:szCs w:val="24"/>
        </w:rPr>
        <w:br/>
      </w:r>
      <w:r w:rsidRPr="009C1A07">
        <w:rPr>
          <w:rFonts w:ascii="Times New Roman" w:hAnsi="Times New Roman"/>
          <w:sz w:val="24"/>
          <w:szCs w:val="24"/>
        </w:rPr>
        <w:br/>
        <w:t>1) административно-деловых центров и торговых центров (комплексов) и помещений в них при условии, что площадь указанных центров и помещений в них составляет 150 и более квадратных метров;</w:t>
      </w:r>
      <w:r w:rsidRPr="009C1A07">
        <w:rPr>
          <w:rFonts w:ascii="Times New Roman" w:hAnsi="Times New Roman"/>
          <w:sz w:val="24"/>
          <w:szCs w:val="24"/>
        </w:rPr>
        <w:br/>
      </w:r>
      <w:r w:rsidRPr="009C1A07">
        <w:rPr>
          <w:rFonts w:ascii="Times New Roman" w:hAnsi="Times New Roman"/>
          <w:sz w:val="24"/>
          <w:szCs w:val="24"/>
        </w:rPr>
        <w:br/>
        <w:t>2) нежилых помещений,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 при условии, что площадь указанных нежилых помещений составляет 150 и более квадратных метров;</w:t>
      </w:r>
      <w:r w:rsidRPr="009C1A07">
        <w:rPr>
          <w:rFonts w:ascii="Times New Roman" w:hAnsi="Times New Roman"/>
          <w:sz w:val="24"/>
          <w:szCs w:val="24"/>
        </w:rPr>
        <w:br/>
      </w:r>
      <w:r w:rsidRPr="009C1A07">
        <w:rPr>
          <w:rFonts w:ascii="Times New Roman" w:hAnsi="Times New Roman"/>
          <w:sz w:val="24"/>
          <w:szCs w:val="24"/>
        </w:rPr>
        <w:br/>
        <w:t>3) объектов недвижимого имущества иностранных организаций, не осуществляющих деятельности в Российской Федерации через постоянные представительства, а также объектов недвижимого имущества иностранных организаций, не относящихся к деятельности данных организаций в Российской Федерации через постоянные представительства;</w:t>
      </w:r>
      <w:r w:rsidRPr="009C1A07">
        <w:rPr>
          <w:rFonts w:ascii="Times New Roman" w:hAnsi="Times New Roman"/>
          <w:sz w:val="24"/>
          <w:szCs w:val="24"/>
        </w:rPr>
        <w:br/>
      </w:r>
      <w:r w:rsidRPr="009C1A07">
        <w:rPr>
          <w:rFonts w:ascii="Times New Roman" w:hAnsi="Times New Roman"/>
          <w:sz w:val="24"/>
          <w:szCs w:val="24"/>
        </w:rPr>
        <w:br/>
        <w:t>4) жилых домов и жилых помещений, не учитываемых на балансе в качестве объектов основных средств в порядке, установленном для ведения бухгалтерского учета.</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outlineLvl w:val="2"/>
        <w:rPr>
          <w:rFonts w:ascii="Times New Roman" w:hAnsi="Times New Roman"/>
          <w:b/>
          <w:bCs/>
          <w:sz w:val="27"/>
          <w:szCs w:val="27"/>
        </w:rPr>
      </w:pPr>
      <w:r w:rsidRPr="009C1A07">
        <w:rPr>
          <w:rFonts w:ascii="Times New Roman" w:hAnsi="Times New Roman"/>
          <w:b/>
          <w:bCs/>
          <w:sz w:val="27"/>
          <w:szCs w:val="27"/>
        </w:rPr>
        <w:t>Статья 2. Налоговые ставки</w:t>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br/>
        <w:t>1. Налоговая ставка налога устанавливается в размере 2,2 процента, если иное не предусмотрено настоящей статьей.</w:t>
      </w:r>
      <w:r w:rsidRPr="009C1A07">
        <w:rPr>
          <w:rFonts w:ascii="Times New Roman" w:hAnsi="Times New Roman"/>
          <w:sz w:val="24"/>
          <w:szCs w:val="24"/>
        </w:rPr>
        <w:br/>
      </w:r>
      <w:r w:rsidRPr="009C1A07">
        <w:rPr>
          <w:rFonts w:ascii="Times New Roman" w:hAnsi="Times New Roman"/>
          <w:sz w:val="24"/>
          <w:szCs w:val="24"/>
        </w:rPr>
        <w:br/>
        <w:t>1.1. Налоговая ставка налога в отношении объектов недвижимого имущества, налоговая база по которым определяется как их кадастровая стоимость, устанавливается в размере 2 процентов, если иное не предусмотрено настоящей частью.</w:t>
      </w:r>
      <w:r w:rsidRPr="009C1A07">
        <w:rPr>
          <w:rFonts w:ascii="Times New Roman" w:hAnsi="Times New Roman"/>
          <w:sz w:val="24"/>
          <w:szCs w:val="24"/>
        </w:rPr>
        <w:br/>
      </w:r>
      <w:r w:rsidRPr="009C1A07">
        <w:rPr>
          <w:rFonts w:ascii="Times New Roman" w:hAnsi="Times New Roman"/>
          <w:sz w:val="24"/>
          <w:szCs w:val="24"/>
        </w:rPr>
        <w:br/>
        <w:t>Налоговая ставка в отношении объектов недвижимого имущества, указанных в пунктах 1 и 2 статьи 1.1 настоящего Закона, используемых для осуществления предпринимательской деятельности налогоплательщиками, применяющими систему налогообложения в виде единого налога на вмененный доход для отдельных видов деятельности и (или) упрощенную систему налогообложения, устанавливается в 2018 году в размере 0,7 процента, в 2019 году - 1,4 процента.</w:t>
      </w:r>
      <w:r w:rsidRPr="009C1A07">
        <w:rPr>
          <w:rFonts w:ascii="Times New Roman" w:hAnsi="Times New Roman"/>
          <w:sz w:val="24"/>
          <w:szCs w:val="24"/>
        </w:rPr>
        <w:br/>
      </w:r>
      <w:r w:rsidRPr="009C1A07">
        <w:rPr>
          <w:rFonts w:ascii="Times New Roman" w:hAnsi="Times New Roman"/>
          <w:sz w:val="24"/>
          <w:szCs w:val="24"/>
        </w:rPr>
        <w:br/>
        <w:t>2. Налоговая ставка налога устанавливается в размере 0 процентов для:</w:t>
      </w:r>
      <w:r w:rsidRPr="009C1A07">
        <w:rPr>
          <w:rFonts w:ascii="Times New Roman" w:hAnsi="Times New Roman"/>
          <w:sz w:val="24"/>
          <w:szCs w:val="24"/>
        </w:rPr>
        <w:br/>
      </w:r>
      <w:r w:rsidRPr="009C1A07">
        <w:rPr>
          <w:rFonts w:ascii="Times New Roman" w:hAnsi="Times New Roman"/>
          <w:sz w:val="24"/>
          <w:szCs w:val="24"/>
        </w:rPr>
        <w:br/>
        <w:t xml:space="preserve">1) организаций, реализующих инвестиционные проекты, которым в соответствии с </w:t>
      </w:r>
      <w:hyperlink r:id="rId526" w:history="1">
        <w:r w:rsidRPr="009C1A07">
          <w:rPr>
            <w:rFonts w:ascii="Times New Roman" w:hAnsi="Times New Roman"/>
            <w:color w:val="0000FF"/>
            <w:sz w:val="24"/>
            <w:szCs w:val="24"/>
            <w:u w:val="single"/>
          </w:rPr>
          <w:t>Законом Ульяновской области от 15 марта 2005 года N 019-ЗО "О развитии инвестиционной деятельности на территории Ульяновской области"</w:t>
        </w:r>
      </w:hyperlink>
      <w:r w:rsidRPr="009C1A07">
        <w:rPr>
          <w:rFonts w:ascii="Times New Roman" w:hAnsi="Times New Roman"/>
          <w:sz w:val="24"/>
          <w:szCs w:val="24"/>
        </w:rPr>
        <w:t xml:space="preserve"> (далее - Закон Ульяновской области "О развитии инвестиционной деятельности на территории Ульяновской области") присвоен статус приоритетного инвестиционного проекта Ульяновской области (далее также - организация, реализующая приоритетный инвестиционный проект), - на срок фактической окупаемости инвестиционных затрат, но не более чем на пять лет с начала налогового периода, следующего за налоговым периодом, в котором инвестиционному проекту присвоен статус приоритетного инвестиционного проекта Ульяновской области;</w:t>
      </w:r>
      <w:r w:rsidRPr="009C1A07">
        <w:rPr>
          <w:rFonts w:ascii="Times New Roman" w:hAnsi="Times New Roman"/>
          <w:sz w:val="24"/>
          <w:szCs w:val="24"/>
        </w:rPr>
        <w:br/>
      </w:r>
      <w:r w:rsidRPr="009C1A07">
        <w:rPr>
          <w:rFonts w:ascii="Times New Roman" w:hAnsi="Times New Roman"/>
          <w:sz w:val="24"/>
          <w:szCs w:val="24"/>
        </w:rPr>
        <w:br/>
        <w:t>2) организаций, реализовавших инвестиционные проекты, которым в соответствии с Законом Ульяновской области "О развитии инвестиционной деятельности на территории Ульяновской области" присвоен статус особо значимого инвестиционного проекта Ульяновской области (далее - организация, реализовавшая особо значимый инвестиционный проект), - сроком на десять лет с начала налогового периода, следующего за налоговым периодом, в котором завершена реализация инвестиционного проекта, факт завершения реализации которого подтвержден Правительством Ульяновской области;</w:t>
      </w:r>
      <w:r w:rsidRPr="009C1A07">
        <w:rPr>
          <w:rFonts w:ascii="Times New Roman" w:hAnsi="Times New Roman"/>
          <w:sz w:val="24"/>
          <w:szCs w:val="24"/>
        </w:rPr>
        <w:br/>
      </w:r>
      <w:r w:rsidRPr="009C1A07">
        <w:rPr>
          <w:rFonts w:ascii="Times New Roman" w:hAnsi="Times New Roman"/>
          <w:sz w:val="24"/>
          <w:szCs w:val="24"/>
        </w:rPr>
        <w:br/>
        <w:t xml:space="preserve">3) организаций, созданных с целью реализации туристских проектов, которым в соответствии с </w:t>
      </w:r>
      <w:hyperlink r:id="rId527" w:history="1">
        <w:r w:rsidRPr="009C1A07">
          <w:rPr>
            <w:rFonts w:ascii="Times New Roman" w:hAnsi="Times New Roman"/>
            <w:color w:val="0000FF"/>
            <w:sz w:val="24"/>
            <w:szCs w:val="24"/>
            <w:u w:val="single"/>
          </w:rPr>
          <w:t>Законом Ульяновской области от 10 марта 2010 года N 23-ЗО "О некоторых мерах по развитию туристской деятельности на территории Ульяновской области"</w:t>
        </w:r>
      </w:hyperlink>
      <w:r w:rsidRPr="009C1A07">
        <w:rPr>
          <w:rFonts w:ascii="Times New Roman" w:hAnsi="Times New Roman"/>
          <w:sz w:val="24"/>
          <w:szCs w:val="24"/>
        </w:rPr>
        <w:t xml:space="preserve"> (далее - Закон Ульяновской области "О некоторых мерах по развитию туристской деятельности на территории Ульяновской области") присвоен статус приоритетного туристского проекта Ульяновской области, а также организаций, государственная регистрация которых в качестве юридических лиц осуществлена на территориях других субъектов Российской Федерации, создавших на территории Ульяновской области обособленные подразделения с целью реализации туристских проектов, которым в соответствии с Законом Ульяновской области "О некоторых мерах по развитию туристской деятельности на территории Ульяновской области" присвоен статус приоритетного туристского проекта Ульяновской области (далее - организация, реализующая приоритетный туристский проект Ульяновской области), - в отношении имущества, используемого ими исключительно в целях оказания туристских услуг и услуг средств размещения для временного проживания туристов, предусмотренных приоритетным туристским проектом Ульяновской области, сроком на пять лет с первого числа квартала, следующего за кварталом, в котором туристскому проекту присвоен статус приоритетного туристского проекта Ульяновской области;</w:t>
      </w:r>
      <w:r w:rsidRPr="009C1A07">
        <w:rPr>
          <w:rFonts w:ascii="Times New Roman" w:hAnsi="Times New Roman"/>
          <w:sz w:val="24"/>
          <w:szCs w:val="24"/>
        </w:rPr>
        <w:br/>
      </w:r>
      <w:r w:rsidRPr="009C1A07">
        <w:rPr>
          <w:rFonts w:ascii="Times New Roman" w:hAnsi="Times New Roman"/>
          <w:sz w:val="24"/>
          <w:szCs w:val="24"/>
        </w:rPr>
        <w:br/>
        <w:t>4) организаций - резидентов особой экономической зоны - в отношении имущества, учитываемого на балансе организаций - резидентов особой экономической зоны, созданного или приобретенного в целях ведения деятельности на территории особой экономической зоны, используемого на территории особой экономической зоны в рамках соглашения о создании</w:t>
      </w:r>
      <w:r w:rsidRPr="009C1A07">
        <w:rPr>
          <w:rFonts w:ascii="Times New Roman" w:hAnsi="Times New Roman"/>
          <w:sz w:val="24"/>
          <w:szCs w:val="24"/>
        </w:rPr>
        <w:br/>
        <w:t>особой экономической зоны и расположенного на территории данной особой экономической зоны, в течение пяти лет начиная со дня, следующего за днем, в котором организация - резидент</w:t>
      </w:r>
      <w:r w:rsidRPr="009C1A07">
        <w:rPr>
          <w:rFonts w:ascii="Times New Roman" w:hAnsi="Times New Roman"/>
          <w:sz w:val="24"/>
          <w:szCs w:val="24"/>
        </w:rPr>
        <w:br/>
        <w:t xml:space="preserve">особой экономической зоны прекратила использовать право на освобождение от налогообложения в соответствии с пунктом 17 </w:t>
      </w:r>
      <w:hyperlink r:id="rId528" w:history="1">
        <w:r w:rsidRPr="009C1A07">
          <w:rPr>
            <w:rFonts w:ascii="Times New Roman" w:hAnsi="Times New Roman"/>
            <w:color w:val="0000FF"/>
            <w:sz w:val="24"/>
            <w:szCs w:val="24"/>
            <w:u w:val="single"/>
          </w:rPr>
          <w:t>статьи 381 Налогового кодекса Российской Федерации</w:t>
        </w:r>
      </w:hyperlink>
      <w:r w:rsidRPr="009C1A07">
        <w:rPr>
          <w:rFonts w:ascii="Times New Roman" w:hAnsi="Times New Roman"/>
          <w:sz w:val="24"/>
          <w:szCs w:val="24"/>
        </w:rPr>
        <w:t xml:space="preserve"> в отношении поставленного на учет указанного имущества;</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t xml:space="preserve">5) организаций, признаваемых управляющими компаниями особой экономической зоны и учитывающих на балансе в качестве объектов основных средств недвижимое имущество, созданное в целях реализации соглашений о создании особых экономических зон, - со дня, следующего за днем прекращения использования указанными организациями налоговой льготы по налогу, предусмотренной пунктом 23 </w:t>
      </w:r>
      <w:hyperlink r:id="rId529" w:history="1">
        <w:r w:rsidRPr="009C1A07">
          <w:rPr>
            <w:rFonts w:ascii="Times New Roman" w:hAnsi="Times New Roman"/>
            <w:color w:val="0000FF"/>
            <w:sz w:val="24"/>
            <w:szCs w:val="24"/>
            <w:u w:val="single"/>
          </w:rPr>
          <w:t>статьи 381 Налогового кодекса Российской Федерации</w:t>
        </w:r>
      </w:hyperlink>
      <w:r w:rsidRPr="009C1A07">
        <w:rPr>
          <w:rFonts w:ascii="Times New Roman" w:hAnsi="Times New Roman"/>
          <w:sz w:val="24"/>
          <w:szCs w:val="24"/>
        </w:rPr>
        <w:t>;</w:t>
      </w:r>
      <w:r w:rsidRPr="009C1A07">
        <w:rPr>
          <w:rFonts w:ascii="Times New Roman" w:hAnsi="Times New Roman"/>
          <w:sz w:val="24"/>
          <w:szCs w:val="24"/>
        </w:rPr>
        <w:br/>
      </w:r>
      <w:r w:rsidRPr="009C1A07">
        <w:rPr>
          <w:rFonts w:ascii="Times New Roman" w:hAnsi="Times New Roman"/>
          <w:sz w:val="24"/>
          <w:szCs w:val="24"/>
        </w:rPr>
        <w:br/>
        <w:t xml:space="preserve">6) утратил силу. - </w:t>
      </w:r>
      <w:hyperlink r:id="rId530" w:history="1">
        <w:r w:rsidRPr="009C1A07">
          <w:rPr>
            <w:rFonts w:ascii="Times New Roman" w:hAnsi="Times New Roman"/>
            <w:color w:val="0000FF"/>
            <w:sz w:val="24"/>
            <w:szCs w:val="24"/>
            <w:u w:val="single"/>
          </w:rPr>
          <w:t>Закон Ульяновской области от 29.10.2018 N 125-ЗО</w:t>
        </w:r>
      </w:hyperlink>
      <w:r w:rsidRPr="009C1A07">
        <w:rPr>
          <w:rFonts w:ascii="Times New Roman" w:hAnsi="Times New Roman"/>
          <w:sz w:val="24"/>
          <w:szCs w:val="24"/>
        </w:rPr>
        <w:t xml:space="preserve"> </w:t>
      </w:r>
      <w:r w:rsidRPr="009C1A07">
        <w:rPr>
          <w:rFonts w:ascii="Times New Roman" w:hAnsi="Times New Roman"/>
          <w:sz w:val="24"/>
          <w:szCs w:val="24"/>
        </w:rPr>
        <w:br/>
      </w:r>
      <w:r w:rsidRPr="009C1A07">
        <w:rPr>
          <w:rFonts w:ascii="Times New Roman" w:hAnsi="Times New Roman"/>
          <w:sz w:val="24"/>
          <w:szCs w:val="24"/>
        </w:rPr>
        <w:br/>
        <w:t>7) организаций, которым в соответствии с Законом Ульяновской области "О развитии инвестиционной деятельности на территории Ульяновской области" присвоен статус организации, уполномоченной в сфере формирования и развития инфраструктуры промышленных зон (далее - организация, уполномоченная в сфере формирования и развития инфраструктуры промышленных зон), - сроком на десять лет с начала налогового периода, следующего за налоговым периодом, в котором организации присвоен указанный статус;</w:t>
      </w:r>
      <w:r w:rsidRPr="009C1A07">
        <w:rPr>
          <w:rFonts w:ascii="Times New Roman" w:hAnsi="Times New Roman"/>
          <w:sz w:val="24"/>
          <w:szCs w:val="24"/>
        </w:rPr>
        <w:br/>
      </w:r>
      <w:r w:rsidRPr="009C1A07">
        <w:rPr>
          <w:rFonts w:ascii="Times New Roman" w:hAnsi="Times New Roman"/>
          <w:sz w:val="24"/>
          <w:szCs w:val="24"/>
        </w:rPr>
        <w:br/>
        <w:t>8) организаций, реализующих инвестиционные проекты, которым в соответствии с Законом Ульяновской области "О развитии инвестиционной деятельности на территории Ульяновской области" до 31 декабря 2009 года присвоен статус приоритетного инвестиционного проекта Ульяновской области, при условии, что срок использования такими организациями права на применение налоговой ставки налога в размере 0 процентов в соответствии с пунктом 1 настоящей части истек, - сроком на три года с начала налогового периода, следующего за налоговым периодом, в котором истек срок использования указанными организациями (далее - организации, реализовавшие приоритетные инвестиционные проекты) права на применение налоговой ставки налога в размере 0 процентов в соответствии с пунктом 1 настоящей части. Положения настоящего пункта применяются, если организация, реализовавшая приоритетный инвестиционный проект, также соответствует совокупности следующих требований:</w:t>
      </w:r>
      <w:r w:rsidRPr="009C1A07">
        <w:rPr>
          <w:rFonts w:ascii="Times New Roman" w:hAnsi="Times New Roman"/>
          <w:sz w:val="24"/>
          <w:szCs w:val="24"/>
        </w:rPr>
        <w:br/>
      </w:r>
      <w:r w:rsidRPr="009C1A07">
        <w:rPr>
          <w:rFonts w:ascii="Times New Roman" w:hAnsi="Times New Roman"/>
          <w:sz w:val="24"/>
          <w:szCs w:val="24"/>
        </w:rPr>
        <w:br/>
        <w:t>а) до истечения трех лет с первого числа года, в котором у нее возникло право на применение налоговой ставки налога в размере 0 процентов в соответствии с пунктом 1 настоящей части, ввела в эксплуатацию все объекты основных средств, создание (в том числе строительство) либо приобретение которых предусматривалось бизнес-планом приоритетного инвестиционного проекта Ульяновской области;</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t>б) в течение трех лет, начиная с первого числа года, являющегося четвертым по счету после года, в котором у нее возникло право на применение налоговой ставки налога в размере 0 процентов в соответствии с пунктом 1 настоящей части, осуществила капитальные вложения и (или) в целях увеличения находящихся на территории Ульяновской области производственных мощностей совершила иные операции, включая внутреннее перемещение объектов основных средств, на общую сумму не менее 150 миллионов рублей, определенную в порядке, установленном законодательством Российской Федерации о бухгалтерском учете;</w:t>
      </w:r>
      <w:r w:rsidRPr="009C1A07">
        <w:rPr>
          <w:rFonts w:ascii="Times New Roman" w:hAnsi="Times New Roman"/>
          <w:sz w:val="24"/>
          <w:szCs w:val="24"/>
        </w:rPr>
        <w:br/>
      </w:r>
      <w:r w:rsidRPr="009C1A07">
        <w:rPr>
          <w:rFonts w:ascii="Times New Roman" w:hAnsi="Times New Roman"/>
          <w:sz w:val="24"/>
          <w:szCs w:val="24"/>
        </w:rPr>
        <w:br/>
        <w:t xml:space="preserve">9) организаций, реализующих проекты жилищного строительства, которым в соответствии с </w:t>
      </w:r>
      <w:hyperlink r:id="rId531" w:history="1">
        <w:r w:rsidRPr="009C1A07">
          <w:rPr>
            <w:rFonts w:ascii="Times New Roman" w:hAnsi="Times New Roman"/>
            <w:color w:val="0000FF"/>
            <w:sz w:val="24"/>
            <w:szCs w:val="24"/>
            <w:u w:val="single"/>
          </w:rPr>
          <w:t>Законом Ульяновской области от 2 сентября 2015 года N 107-ЗО "О некоторых мерах по развитию жилищного строительства на территории Ульяновской области"</w:t>
        </w:r>
      </w:hyperlink>
      <w:r w:rsidRPr="009C1A07">
        <w:rPr>
          <w:rFonts w:ascii="Times New Roman" w:hAnsi="Times New Roman"/>
          <w:sz w:val="24"/>
          <w:szCs w:val="24"/>
        </w:rPr>
        <w:t xml:space="preserve"> присвоен статус приоритетного проекта жилищного строительства (далее - организация, реализующая приоритетный проект жилищного строительства), - сроком на три года с начала налогового периода, следующего за налоговым периодом, в котором проекту жилищного строительства присвоен статус приоритетного проекта жилищного строительства;</w:t>
      </w:r>
      <w:r w:rsidRPr="009C1A07">
        <w:rPr>
          <w:rFonts w:ascii="Times New Roman" w:hAnsi="Times New Roman"/>
          <w:sz w:val="24"/>
          <w:szCs w:val="24"/>
        </w:rPr>
        <w:br/>
      </w:r>
      <w:r w:rsidRPr="009C1A07">
        <w:rPr>
          <w:rFonts w:ascii="Times New Roman" w:hAnsi="Times New Roman"/>
          <w:sz w:val="24"/>
          <w:szCs w:val="24"/>
        </w:rPr>
        <w:br/>
        <w:t xml:space="preserve">10) организаций, заключивших концессионные соглашения или соглашения о государственно-частном партнерстве (соглашения о </w:t>
      </w:r>
      <w:proofErr w:type="spellStart"/>
      <w:r w:rsidRPr="009C1A07">
        <w:rPr>
          <w:rFonts w:ascii="Times New Roman" w:hAnsi="Times New Roman"/>
          <w:sz w:val="24"/>
          <w:szCs w:val="24"/>
        </w:rPr>
        <w:t>муниципально</w:t>
      </w:r>
      <w:proofErr w:type="spellEnd"/>
      <w:r w:rsidRPr="009C1A07">
        <w:rPr>
          <w:rFonts w:ascii="Times New Roman" w:hAnsi="Times New Roman"/>
          <w:sz w:val="24"/>
          <w:szCs w:val="24"/>
        </w:rPr>
        <w:t>-частном партнерстве), объектами которых являются находящиеся в границах территории Ульяновской области объекты здравоохранения, образования, культуры, спорта, объекты, используемые для организации отдыха граждан и туризма, иные объекты социально-культурного назначения или социального обслуживания граждан, системы коммунальной инфраструктуры и иные объекты коммунального хозяйства, в том числе объекты тепло-, газо- и энергоснабжения, централизованные системы горячего водоснабжения, холодного водоснабжения и (или) водоотведения, отдельные объекты таких систем, объекты, на которых осуществляется обработка, утилизация, обезвреживание и размещение твердых коммунальных отходов, объекты благоустройства территорий, в том числе предназначенные для их освещения, - с 1-го числа налогового периода, в котором указанное соглашение вступило в силу, по последнее число налогового периода, в котором оно было прекращено.</w:t>
      </w:r>
      <w:r w:rsidRPr="009C1A07">
        <w:rPr>
          <w:rFonts w:ascii="Times New Roman" w:hAnsi="Times New Roman"/>
          <w:sz w:val="24"/>
          <w:szCs w:val="24"/>
        </w:rPr>
        <w:br/>
      </w:r>
      <w:r w:rsidRPr="009C1A07">
        <w:rPr>
          <w:rFonts w:ascii="Times New Roman" w:hAnsi="Times New Roman"/>
          <w:sz w:val="24"/>
          <w:szCs w:val="24"/>
        </w:rPr>
        <w:br/>
        <w:t>11) организаций, осуществляющих деятельность по разведению молочного крупного рогатого скота и (или) производству сырого молока (за исключением переработки молока), при условии, что в доходе таких организаций от реализации товаров (работ, услуг) доля дохода от реализации молочного крупного рогатого скота и (или) сырого молока собственного производства по итогам отчетного (налогового) периода составляет не менее 70 процентов.</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t xml:space="preserve">12) организации, которые являются управляющими компаниями индустриальных (промышленных) парков, расположенных на территории Ульяновской области, и соответствуют требованиям, установленным </w:t>
      </w:r>
      <w:hyperlink r:id="rId532" w:history="1">
        <w:r w:rsidRPr="009C1A07">
          <w:rPr>
            <w:rFonts w:ascii="Times New Roman" w:hAnsi="Times New Roman"/>
            <w:color w:val="0000FF"/>
            <w:sz w:val="24"/>
            <w:szCs w:val="24"/>
            <w:u w:val="single"/>
          </w:rPr>
          <w:t>постановлением Правительства Российской Федерации от 4 августа 2015 года N 794 "Об индустриальных (промышленных) парках и управляющих компаниях индустриальных (промышленных) парков"</w:t>
        </w:r>
      </w:hyperlink>
      <w:r w:rsidRPr="009C1A07">
        <w:rPr>
          <w:rFonts w:ascii="Times New Roman" w:hAnsi="Times New Roman"/>
          <w:sz w:val="24"/>
          <w:szCs w:val="24"/>
        </w:rPr>
        <w:t>, - в отношении объектов промышленной инфраструктуры, предназначенных для создания в границах территории индустриального (промышленного) парка промышленного производства и управляемых указанной организацией, при наличии следующих условий:</w:t>
      </w:r>
      <w:r w:rsidRPr="009C1A07">
        <w:rPr>
          <w:rFonts w:ascii="Times New Roman" w:hAnsi="Times New Roman"/>
          <w:sz w:val="24"/>
          <w:szCs w:val="24"/>
        </w:rPr>
        <w:br/>
      </w:r>
      <w:r w:rsidRPr="009C1A07">
        <w:rPr>
          <w:rFonts w:ascii="Times New Roman" w:hAnsi="Times New Roman"/>
          <w:sz w:val="24"/>
          <w:szCs w:val="24"/>
        </w:rPr>
        <w:br/>
        <w:t xml:space="preserve">1) муниципальное образование, в границах территории которого расположен индустриальный (промышленный) парк, входит в перечень </w:t>
      </w:r>
      <w:proofErr w:type="spellStart"/>
      <w:r w:rsidRPr="009C1A07">
        <w:rPr>
          <w:rFonts w:ascii="Times New Roman" w:hAnsi="Times New Roman"/>
          <w:sz w:val="24"/>
          <w:szCs w:val="24"/>
        </w:rPr>
        <w:t>монопрофильных</w:t>
      </w:r>
      <w:proofErr w:type="spellEnd"/>
      <w:r w:rsidRPr="009C1A07">
        <w:rPr>
          <w:rFonts w:ascii="Times New Roman" w:hAnsi="Times New Roman"/>
          <w:sz w:val="24"/>
          <w:szCs w:val="24"/>
        </w:rPr>
        <w:t xml:space="preserve"> муниципальных образований Российской Федерации (моногородов), утвержденный </w:t>
      </w:r>
      <w:hyperlink r:id="rId533" w:history="1">
        <w:r w:rsidRPr="009C1A07">
          <w:rPr>
            <w:rFonts w:ascii="Times New Roman" w:hAnsi="Times New Roman"/>
            <w:color w:val="0000FF"/>
            <w:sz w:val="24"/>
            <w:szCs w:val="24"/>
            <w:u w:val="single"/>
          </w:rPr>
          <w:t>распоряжением Правительства Российской Федерации от 29 июля 2014 года N 1398-р</w:t>
        </w:r>
      </w:hyperlink>
      <w:r w:rsidRPr="009C1A07">
        <w:rPr>
          <w:rFonts w:ascii="Times New Roman" w:hAnsi="Times New Roman"/>
          <w:sz w:val="24"/>
          <w:szCs w:val="24"/>
        </w:rPr>
        <w:t>, и относится к категории 1;</w:t>
      </w:r>
      <w:r w:rsidRPr="009C1A07">
        <w:rPr>
          <w:rFonts w:ascii="Times New Roman" w:hAnsi="Times New Roman"/>
          <w:sz w:val="24"/>
          <w:szCs w:val="24"/>
        </w:rPr>
        <w:br/>
      </w:r>
      <w:r w:rsidRPr="009C1A07">
        <w:rPr>
          <w:rFonts w:ascii="Times New Roman" w:hAnsi="Times New Roman"/>
          <w:sz w:val="24"/>
          <w:szCs w:val="24"/>
        </w:rPr>
        <w:br/>
        <w:t>2) отсутствие у организации, которая является управляющей компанией индустриального (промышленного) парка, по состоянию на начало соответствующего налогового периода недоимки по налогам и сборам и задолженности по уплате пеней и штрафов в бюджеты бюджетной системы Российской Федерации, возникших в связи с исполнением обязанностей налогоплательщика.</w:t>
      </w:r>
      <w:r w:rsidRPr="009C1A07">
        <w:rPr>
          <w:rFonts w:ascii="Times New Roman" w:hAnsi="Times New Roman"/>
          <w:sz w:val="24"/>
          <w:szCs w:val="24"/>
        </w:rPr>
        <w:br/>
      </w:r>
      <w:r w:rsidRPr="009C1A07">
        <w:rPr>
          <w:rFonts w:ascii="Times New Roman" w:hAnsi="Times New Roman"/>
          <w:sz w:val="24"/>
          <w:szCs w:val="24"/>
        </w:rPr>
        <w:br/>
        <w:t>13) организаций, получивших статус резидента территории опережающего социально-экономического развития, - в течение пяти налоговых периодов начиная с налогового периода, в котором организация включена в реестр резидентов территории опережающего социально-экономического развития.</w:t>
      </w:r>
      <w:r w:rsidRPr="009C1A07">
        <w:rPr>
          <w:rFonts w:ascii="Times New Roman" w:hAnsi="Times New Roman"/>
          <w:sz w:val="24"/>
          <w:szCs w:val="24"/>
        </w:rPr>
        <w:br/>
      </w:r>
      <w:r w:rsidRPr="009C1A07">
        <w:rPr>
          <w:rFonts w:ascii="Times New Roman" w:hAnsi="Times New Roman"/>
          <w:sz w:val="24"/>
          <w:szCs w:val="24"/>
        </w:rPr>
        <w:br/>
        <w:t xml:space="preserve">14) организаций резидентов технопарков, находящихся на территории Ульяновской области (далее также технопарки), сведения о которых в соответствии с </w:t>
      </w:r>
      <w:hyperlink r:id="rId534" w:history="1">
        <w:r w:rsidRPr="009C1A07">
          <w:rPr>
            <w:rFonts w:ascii="Times New Roman" w:hAnsi="Times New Roman"/>
            <w:color w:val="0000FF"/>
            <w:sz w:val="24"/>
            <w:szCs w:val="24"/>
            <w:u w:val="single"/>
          </w:rPr>
          <w:t>Законом Ульяновской области от 27 октября 2017 года N 125-ЗО "О некоторых мерах по обеспечению устойчивого развития технопарков, находящихся на территории Ульяновской области"</w:t>
        </w:r>
      </w:hyperlink>
      <w:r w:rsidRPr="009C1A07">
        <w:rPr>
          <w:rFonts w:ascii="Times New Roman" w:hAnsi="Times New Roman"/>
          <w:sz w:val="24"/>
          <w:szCs w:val="24"/>
        </w:rPr>
        <w:t xml:space="preserve"> (далее Закон Ульяновской области "О некоторых мерах по обеспечению устойчивого развития технопарков, находящихся на территории Ульяновской области") внесены в реестр резидентов технопарков, в течение трех лет начиная с первого числа квартала, следующего за кварталом, в котором сведения о такой организации внесены в реестр резидентов технопарков;</w:t>
      </w:r>
      <w:r w:rsidRPr="009C1A07">
        <w:rPr>
          <w:rFonts w:ascii="Times New Roman" w:hAnsi="Times New Roman"/>
          <w:sz w:val="24"/>
          <w:szCs w:val="24"/>
        </w:rPr>
        <w:br/>
      </w:r>
      <w:r w:rsidRPr="009C1A07">
        <w:rPr>
          <w:rFonts w:ascii="Times New Roman" w:hAnsi="Times New Roman"/>
          <w:sz w:val="24"/>
          <w:szCs w:val="24"/>
        </w:rPr>
        <w:br/>
        <w:t>15) организаций управляющих компаний технопарков, сведения о которых в соответствии с Законом Ульяновской области "О некоторых мерах по обеспечению устойчивого развития технопарков, находящихся на территории Ульяновской области" внесены в реестр технопарков, в течение пяти лет начиная с первого числа квартала, следующего за кварталом, в котором сведения о таком технопарке внесены в реестр технопарков.</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t>3. Налоговая ставка налога в размере 1,7 процента устанавливается для образовательных организаций высшего образования, осуществляющих подготовку специалистов соответствующего уровня согласно перечню должностей авиационного персонала гражданской авиации.</w:t>
      </w:r>
      <w:r w:rsidRPr="009C1A07">
        <w:rPr>
          <w:rFonts w:ascii="Times New Roman" w:hAnsi="Times New Roman"/>
          <w:sz w:val="24"/>
          <w:szCs w:val="24"/>
        </w:rPr>
        <w:br/>
      </w:r>
      <w:r w:rsidRPr="009C1A07">
        <w:rPr>
          <w:rFonts w:ascii="Times New Roman" w:hAnsi="Times New Roman"/>
          <w:sz w:val="24"/>
          <w:szCs w:val="24"/>
        </w:rPr>
        <w:br/>
        <w:t>3.1. Налоговая ставка налога в размере 1,1 процента устанавливается для:</w:t>
      </w:r>
      <w:r w:rsidRPr="009C1A07">
        <w:rPr>
          <w:rFonts w:ascii="Times New Roman" w:hAnsi="Times New Roman"/>
          <w:sz w:val="24"/>
          <w:szCs w:val="24"/>
        </w:rPr>
        <w:br/>
      </w:r>
      <w:r w:rsidRPr="009C1A07">
        <w:rPr>
          <w:rFonts w:ascii="Times New Roman" w:hAnsi="Times New Roman"/>
          <w:sz w:val="24"/>
          <w:szCs w:val="24"/>
        </w:rPr>
        <w:br/>
        <w:t>1) организаций, реализовавших особо значимый инвестиционный проект, - сроком на 5 лет со дня, следующего за днем истечения срока использования указанными организациями права на применение налоговой ставки налога в размере 0 процентов в соответствии с пунктом 2 части 2 настоящей статьи;</w:t>
      </w:r>
      <w:r w:rsidRPr="009C1A07">
        <w:rPr>
          <w:rFonts w:ascii="Times New Roman" w:hAnsi="Times New Roman"/>
          <w:sz w:val="24"/>
          <w:szCs w:val="24"/>
        </w:rPr>
        <w:br/>
      </w:r>
      <w:r w:rsidRPr="009C1A07">
        <w:rPr>
          <w:rFonts w:ascii="Times New Roman" w:hAnsi="Times New Roman"/>
          <w:sz w:val="24"/>
          <w:szCs w:val="24"/>
        </w:rPr>
        <w:br/>
        <w:t>2) организаций, уполномоченных в сфере формирования и развития инфраструктуры промышленных зон, - сроком на 5 лет со дня, следующего за днем истечения срока использования указанными организациями права на применение налоговой ставки налога в размере 0 процентов в соответствии с пунктом 7 части 2 настоящей статьи.</w:t>
      </w:r>
      <w:r w:rsidRPr="009C1A07">
        <w:rPr>
          <w:rFonts w:ascii="Times New Roman" w:hAnsi="Times New Roman"/>
          <w:sz w:val="24"/>
          <w:szCs w:val="24"/>
        </w:rPr>
        <w:br/>
      </w:r>
      <w:r w:rsidRPr="009C1A07">
        <w:rPr>
          <w:rFonts w:ascii="Times New Roman" w:hAnsi="Times New Roman"/>
          <w:sz w:val="24"/>
          <w:szCs w:val="24"/>
        </w:rPr>
        <w:br/>
        <w:t xml:space="preserve">4. Утратил силу. - </w:t>
      </w:r>
      <w:hyperlink r:id="rId535" w:history="1">
        <w:r w:rsidRPr="009C1A07">
          <w:rPr>
            <w:rFonts w:ascii="Times New Roman" w:hAnsi="Times New Roman"/>
            <w:color w:val="0000FF"/>
            <w:sz w:val="24"/>
            <w:szCs w:val="24"/>
            <w:u w:val="single"/>
          </w:rPr>
          <w:t>Закон Ульяновской области от 29.10.2018 N 125-ЗО</w:t>
        </w:r>
      </w:hyperlink>
      <w:r w:rsidRPr="009C1A07">
        <w:rPr>
          <w:rFonts w:ascii="Times New Roman" w:hAnsi="Times New Roman"/>
          <w:sz w:val="24"/>
          <w:szCs w:val="24"/>
        </w:rPr>
        <w:t>.</w:t>
      </w:r>
      <w:r w:rsidRPr="009C1A07">
        <w:rPr>
          <w:rFonts w:ascii="Times New Roman" w:hAnsi="Times New Roman"/>
          <w:sz w:val="24"/>
          <w:szCs w:val="24"/>
        </w:rPr>
        <w:br/>
      </w:r>
      <w:r w:rsidRPr="009C1A07">
        <w:rPr>
          <w:rFonts w:ascii="Times New Roman" w:hAnsi="Times New Roman"/>
          <w:sz w:val="24"/>
          <w:szCs w:val="24"/>
        </w:rPr>
        <w:br/>
        <w:t>5. Налоговая ставка налога устанавливается в размере 0,15 процента для организаций, осуществляющих на территории Ульяновской области деятельность по управлению аэропортами, при условии, что в доходе таких организаций доля дохода от указанного вида деятельности по итогам календарного года составляет не менее 75 процентов.</w:t>
      </w:r>
      <w:r w:rsidRPr="009C1A07">
        <w:rPr>
          <w:rFonts w:ascii="Times New Roman" w:hAnsi="Times New Roman"/>
          <w:sz w:val="24"/>
          <w:szCs w:val="24"/>
        </w:rPr>
        <w:br/>
      </w:r>
      <w:r w:rsidRPr="009C1A07">
        <w:rPr>
          <w:rFonts w:ascii="Times New Roman" w:hAnsi="Times New Roman"/>
          <w:sz w:val="24"/>
          <w:szCs w:val="24"/>
        </w:rPr>
        <w:br/>
        <w:t>6. Налоговая ставка налога устанавливается в размере 0,1 процента для организаций, осуществляющих на территории Ульяновской области производство цемента, при условии, что в доходе таких организаций от реализации товаров (работ, услуг) доля дохода от реализации цемента собственного производства по итогам отчетного (налогового) периода составляет не менее 70 процентов и объем осуществленных указанными организациями капитальных вложений в течение пяти лет, предшествующих году, в котором ими начато применение налоговой ставки в размере 0,1 процента, составляет не менее 1,5 миллиарда рублей.</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outlineLvl w:val="2"/>
        <w:rPr>
          <w:rFonts w:ascii="Times New Roman" w:hAnsi="Times New Roman"/>
          <w:b/>
          <w:bCs/>
          <w:sz w:val="27"/>
          <w:szCs w:val="27"/>
        </w:rPr>
      </w:pPr>
      <w:r w:rsidRPr="009C1A07">
        <w:rPr>
          <w:rFonts w:ascii="Times New Roman" w:hAnsi="Times New Roman"/>
          <w:b/>
          <w:bCs/>
          <w:sz w:val="27"/>
          <w:szCs w:val="27"/>
        </w:rPr>
        <w:t>Статья 3. Порядок и сроки уплаты налога и авансовых платежей</w:t>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br/>
        <w:t>1. Если иное не предусмотрено частью 2 настоящей статьи, авансовые платежи по налогу уплачиваются налогоплательщиками не позднее 40 календарных дней со дня окончания соответствующих отчетных периодов по налогу. По истечении налогового периода по налогу суммы налога уплачиваются налогоплательщиками не позднее 10 апреля года, следующего за истекшим налоговым периодом по налогу.</w:t>
      </w:r>
      <w:r w:rsidRPr="009C1A07">
        <w:rPr>
          <w:rFonts w:ascii="Times New Roman" w:hAnsi="Times New Roman"/>
          <w:sz w:val="24"/>
          <w:szCs w:val="24"/>
        </w:rPr>
        <w:br/>
      </w:r>
      <w:r w:rsidRPr="009C1A07">
        <w:rPr>
          <w:rFonts w:ascii="Times New Roman" w:hAnsi="Times New Roman"/>
          <w:sz w:val="24"/>
          <w:szCs w:val="24"/>
        </w:rPr>
        <w:br/>
        <w:t>2. Налогоплательщики освобождаются от исчисления и уплаты авансовых платежей по налогу в текущем налоговом периоде, если сумма налога за истекший налоговый период не превысила 15 тысяч рублей.</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outlineLvl w:val="2"/>
        <w:rPr>
          <w:rFonts w:ascii="Times New Roman" w:hAnsi="Times New Roman"/>
          <w:b/>
          <w:bCs/>
          <w:sz w:val="27"/>
          <w:szCs w:val="27"/>
        </w:rPr>
      </w:pPr>
      <w:r w:rsidRPr="009C1A07">
        <w:rPr>
          <w:rFonts w:ascii="Times New Roman" w:hAnsi="Times New Roman"/>
          <w:b/>
          <w:bCs/>
          <w:sz w:val="27"/>
          <w:szCs w:val="27"/>
        </w:rPr>
        <w:t>Статья 4. Налоговые льготы</w:t>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br/>
        <w:t>Освобождаются от налогообложения:</w:t>
      </w:r>
      <w:r w:rsidRPr="009C1A07">
        <w:rPr>
          <w:rFonts w:ascii="Times New Roman" w:hAnsi="Times New Roman"/>
          <w:sz w:val="24"/>
          <w:szCs w:val="24"/>
        </w:rPr>
        <w:br/>
      </w:r>
      <w:r w:rsidRPr="009C1A07">
        <w:rPr>
          <w:rFonts w:ascii="Times New Roman" w:hAnsi="Times New Roman"/>
          <w:sz w:val="24"/>
          <w:szCs w:val="24"/>
        </w:rPr>
        <w:br/>
        <w:t>1) организации, осуществляющие в соответствии с их учредительными документами исключительно деятельность по организации отдыха и оздоровления детей в возрасте до 18 лет;</w:t>
      </w:r>
      <w:r w:rsidRPr="009C1A07">
        <w:rPr>
          <w:rFonts w:ascii="Times New Roman" w:hAnsi="Times New Roman"/>
          <w:sz w:val="24"/>
          <w:szCs w:val="24"/>
        </w:rPr>
        <w:br/>
      </w:r>
      <w:r w:rsidRPr="009C1A07">
        <w:rPr>
          <w:rFonts w:ascii="Times New Roman" w:hAnsi="Times New Roman"/>
          <w:sz w:val="24"/>
          <w:szCs w:val="24"/>
        </w:rPr>
        <w:br/>
        <w:t xml:space="preserve">2) утратил силу. - </w:t>
      </w:r>
      <w:hyperlink r:id="rId536" w:history="1">
        <w:r w:rsidRPr="009C1A07">
          <w:rPr>
            <w:rFonts w:ascii="Times New Roman" w:hAnsi="Times New Roman"/>
            <w:color w:val="0000FF"/>
            <w:sz w:val="24"/>
            <w:szCs w:val="24"/>
            <w:u w:val="single"/>
          </w:rPr>
          <w:t>Закон Ульяновской области от 22.09.2017 N 108-ЗО</w:t>
        </w:r>
      </w:hyperlink>
      <w:r w:rsidRPr="009C1A07">
        <w:rPr>
          <w:rFonts w:ascii="Times New Roman" w:hAnsi="Times New Roman"/>
          <w:sz w:val="24"/>
          <w:szCs w:val="24"/>
        </w:rPr>
        <w:t>;</w:t>
      </w:r>
      <w:r w:rsidRPr="009C1A07">
        <w:rPr>
          <w:rFonts w:ascii="Times New Roman" w:hAnsi="Times New Roman"/>
          <w:sz w:val="24"/>
          <w:szCs w:val="24"/>
        </w:rPr>
        <w:br/>
      </w:r>
      <w:r w:rsidRPr="009C1A07">
        <w:rPr>
          <w:rFonts w:ascii="Times New Roman" w:hAnsi="Times New Roman"/>
          <w:sz w:val="24"/>
          <w:szCs w:val="24"/>
        </w:rPr>
        <w:br/>
        <w:t>3) организации, осуществляющие перевозки пассажиров и багажа городским наземным электрическим транспортом;</w:t>
      </w:r>
      <w:r w:rsidRPr="009C1A07">
        <w:rPr>
          <w:rFonts w:ascii="Times New Roman" w:hAnsi="Times New Roman"/>
          <w:sz w:val="24"/>
          <w:szCs w:val="24"/>
        </w:rPr>
        <w:br/>
      </w:r>
      <w:r w:rsidRPr="009C1A07">
        <w:rPr>
          <w:rFonts w:ascii="Times New Roman" w:hAnsi="Times New Roman"/>
          <w:sz w:val="24"/>
          <w:szCs w:val="24"/>
        </w:rPr>
        <w:br/>
        <w:t>4) общественные объединения пожарной охраны;</w:t>
      </w:r>
      <w:r w:rsidRPr="009C1A07">
        <w:rPr>
          <w:rFonts w:ascii="Times New Roman" w:hAnsi="Times New Roman"/>
          <w:sz w:val="24"/>
          <w:szCs w:val="24"/>
        </w:rPr>
        <w:br/>
      </w:r>
      <w:r w:rsidRPr="009C1A07">
        <w:rPr>
          <w:rFonts w:ascii="Times New Roman" w:hAnsi="Times New Roman"/>
          <w:sz w:val="24"/>
          <w:szCs w:val="24"/>
        </w:rPr>
        <w:br/>
        <w:t>5) бюджетные учреждения, созданные Ульяновской областью, органы местного самоуправления (муниципальные органы) муниципальных образований Ульяновской области, а также созданные муниципальными образованиями Ульяновской области казенные и бюджетные учреждения.</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outlineLvl w:val="2"/>
        <w:rPr>
          <w:rFonts w:ascii="Times New Roman" w:hAnsi="Times New Roman"/>
          <w:b/>
          <w:bCs/>
          <w:sz w:val="27"/>
          <w:szCs w:val="27"/>
        </w:rPr>
      </w:pPr>
      <w:r w:rsidRPr="009C1A07">
        <w:rPr>
          <w:rFonts w:ascii="Times New Roman" w:hAnsi="Times New Roman"/>
          <w:b/>
          <w:bCs/>
          <w:sz w:val="27"/>
          <w:szCs w:val="27"/>
        </w:rPr>
        <w:t>Статья 5. Основание и порядок применения налоговой ставки в размере 0 процентов организациями, реализующими приоритетные инвестиционные проекты</w:t>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br/>
        <w:t>1. Для подтверждения обоснованности применения налоговой ставки в размере 0 процентов организация, реализующая приоритетный инвестиционный проект, представляет в налоговый орган, в котором она поставлена на учет по месту своего нахождения и (или) по месту нахождения ее обособленных подразделений, надлежаще заверенную Правительством Ульяновской области копию распоряжения Правительства Ульяновской области о присвоении инвестиционному проекту статуса приоритетного инвестиционного проекта Ульяновской области.</w:t>
      </w:r>
      <w:r w:rsidRPr="009C1A07">
        <w:rPr>
          <w:rFonts w:ascii="Times New Roman" w:hAnsi="Times New Roman"/>
          <w:sz w:val="24"/>
          <w:szCs w:val="24"/>
        </w:rPr>
        <w:br/>
      </w:r>
      <w:r w:rsidRPr="009C1A07">
        <w:rPr>
          <w:rFonts w:ascii="Times New Roman" w:hAnsi="Times New Roman"/>
          <w:sz w:val="24"/>
          <w:szCs w:val="24"/>
        </w:rPr>
        <w:br/>
        <w:t>Для организаций, реализующих приоритетные инвестиционные проекты, не допускается отмена либо изменение налоговой ставки в размере 0 процентов, а также сокращение сроков применения налоговой ставки в размере 0 процентов, за исключением случаев, когда отмена либо изменение налоговой ставки в размере 0 процентов, а также сокращение сроков применения налоговой ставки в размере 0 процентов обусловлены изменениями законодательства Российской Федерации о налогах и сборах и (или) бюджетного законодательства Российской Федерации.</w:t>
      </w:r>
      <w:r w:rsidRPr="009C1A07">
        <w:rPr>
          <w:rFonts w:ascii="Times New Roman" w:hAnsi="Times New Roman"/>
          <w:sz w:val="24"/>
          <w:szCs w:val="24"/>
        </w:rPr>
        <w:br/>
      </w:r>
      <w:r w:rsidRPr="009C1A07">
        <w:rPr>
          <w:rFonts w:ascii="Times New Roman" w:hAnsi="Times New Roman"/>
          <w:sz w:val="24"/>
          <w:szCs w:val="24"/>
        </w:rPr>
        <w:br/>
        <w:t>2. С начала налогового периода, в котором инвестиционный проект лишен статуса приоритетного инвестиционного проекта Ульяновской области, осуществление организацией, реализующей приоритетный инвестиционный проект, права на применение налоговой ставки в размере 0 процентов прекращается.</w:t>
      </w:r>
      <w:r w:rsidRPr="009C1A07">
        <w:rPr>
          <w:rFonts w:ascii="Times New Roman" w:hAnsi="Times New Roman"/>
          <w:sz w:val="24"/>
          <w:szCs w:val="24"/>
        </w:rPr>
        <w:br/>
      </w:r>
      <w:r w:rsidRPr="009C1A07">
        <w:rPr>
          <w:rFonts w:ascii="Times New Roman" w:hAnsi="Times New Roman"/>
          <w:sz w:val="24"/>
          <w:szCs w:val="24"/>
        </w:rPr>
        <w:br/>
        <w:t>В течение срока приостановки применения к инвестиционному проекту статуса приоритетного инвестиционного проекта Ульяновской области с начала налогового периода, в котором приостановлено применение статуса приоритетного инвестиционного проекта Ульяновской области, осуществление организацией, реализующей приоритетный инвестиционный проект, права на применение налоговой ставки в размере 0 процентов приостанавливается.</w:t>
      </w:r>
      <w:r w:rsidRPr="009C1A07">
        <w:rPr>
          <w:rFonts w:ascii="Times New Roman" w:hAnsi="Times New Roman"/>
          <w:sz w:val="24"/>
          <w:szCs w:val="24"/>
        </w:rPr>
        <w:br/>
      </w:r>
      <w:r w:rsidRPr="009C1A07">
        <w:rPr>
          <w:rFonts w:ascii="Times New Roman" w:hAnsi="Times New Roman"/>
          <w:sz w:val="24"/>
          <w:szCs w:val="24"/>
        </w:rPr>
        <w:br/>
        <w:t>3. Исполнительный орган государственной власти Ульяновской области, уполномоченный в сфере формирования и реализации инвестиционной политики Ульяновской области, ежемесячно до 10 числа обеспечивает направление в Управление Федеральной налоговой службы по Ульяновской области перечня организаций, реализующих приоритетные инвестиционные проекты, перечня организаций, реализующих приоритетные инвестиционные проекты, которые лишены статуса приоритетного инвестиционного проекта Ульяновской области, перечня организаций, реализующих приоритетные инвестиционные проекты, по которым применение статуса приоритетного инвестиционного проекта Ульяновской области приостановлено, а также перечня организаций, реализующих приоритетные инвестиционные проекты, в отношении которых принято решение об определении фактического срока окупаемости инвестиционных затрат.</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outlineLvl w:val="2"/>
        <w:rPr>
          <w:rFonts w:ascii="Times New Roman" w:hAnsi="Times New Roman"/>
          <w:b/>
          <w:bCs/>
          <w:sz w:val="27"/>
          <w:szCs w:val="27"/>
        </w:rPr>
      </w:pPr>
      <w:r w:rsidRPr="009C1A07">
        <w:rPr>
          <w:rFonts w:ascii="Times New Roman" w:hAnsi="Times New Roman"/>
          <w:b/>
          <w:bCs/>
          <w:sz w:val="27"/>
          <w:szCs w:val="27"/>
        </w:rPr>
        <w:t>Статья 6. Основание и порядок применения налоговой ставки в размере 0 процентов и налоговой ставки в размере 1,1 процента организациями, реализовавшими особо значимые инвестиционные проекты</w:t>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br/>
        <w:t>1. Для подтверждения права на применение налоговой ставки в размере 0 процентов и налоговой ставки в размере 1,1 процента организация, реализовавшая особо значимый инвестиционный проект, представляет в налоговый орган, в котором она поставлена на учет по месту своего нахождения и (или) по месту нахождения ее обособленного подразделения, надлежаще заверенные Правительством Ульяновской области копию распоряжения Правительства Ульяновской области о присвоении инвестиционному проекту статуса особо значимого инвестиционного проекта Ульяновской области и копию распоряжения Правительства Ульяновской области о подтверждении факта завершения реализации инвестиционного проекта, которому присвоен статус особо значимого инвестиционного проекта Ульяновской области.</w:t>
      </w:r>
      <w:r w:rsidRPr="009C1A07">
        <w:rPr>
          <w:rFonts w:ascii="Times New Roman" w:hAnsi="Times New Roman"/>
          <w:sz w:val="24"/>
          <w:szCs w:val="24"/>
        </w:rPr>
        <w:br/>
      </w:r>
      <w:r w:rsidRPr="009C1A07">
        <w:rPr>
          <w:rFonts w:ascii="Times New Roman" w:hAnsi="Times New Roman"/>
          <w:sz w:val="24"/>
          <w:szCs w:val="24"/>
        </w:rPr>
        <w:br/>
        <w:t>Для организаций, реализовавших особо значимые инвестиционные проекты, не допускается отмена либо изменение налоговой ставки в размере 0 процентов и налоговой ставки в размере 1,1 процента, а также сокращение сроков применения налоговой ставки в размере 0 процентов и налоговой ставки в размере 1,1 процента, за исключением случаев, когда отмена либо изменение налоговой ставки в размере 0 процентов и налоговой ставки в размере 1,1 процента, а также сокращение сроков применения налоговой ставки в размере 0 процентов и налоговой ставки в размере 1,1 процента обусловлены изменениями законодательства Российской Федерации о налогах и сборах и (или) бюджетного законодательства Российской Федерации.</w:t>
      </w:r>
      <w:r w:rsidRPr="009C1A07">
        <w:rPr>
          <w:rFonts w:ascii="Times New Roman" w:hAnsi="Times New Roman"/>
          <w:sz w:val="24"/>
          <w:szCs w:val="24"/>
        </w:rPr>
        <w:br/>
      </w:r>
      <w:r w:rsidRPr="009C1A07">
        <w:rPr>
          <w:rFonts w:ascii="Times New Roman" w:hAnsi="Times New Roman"/>
          <w:sz w:val="24"/>
          <w:szCs w:val="24"/>
        </w:rPr>
        <w:br/>
        <w:t>2. С начала налогового периода, в котором инвестиционный проект лишен статуса особо значимого инвестиционного проекта Ульяновской области, организация, инвестиционный проект которой лишен статуса особо значимого инвестиционного проекта Ульяновской области, лишается права на применение налоговой ставки в размере 0 процентов и налоговой ставки в размере 1,1 процента.</w:t>
      </w:r>
      <w:r w:rsidRPr="009C1A07">
        <w:rPr>
          <w:rFonts w:ascii="Times New Roman" w:hAnsi="Times New Roman"/>
          <w:sz w:val="24"/>
          <w:szCs w:val="24"/>
        </w:rPr>
        <w:br/>
      </w:r>
      <w:r w:rsidRPr="009C1A07">
        <w:rPr>
          <w:rFonts w:ascii="Times New Roman" w:hAnsi="Times New Roman"/>
          <w:sz w:val="24"/>
          <w:szCs w:val="24"/>
        </w:rPr>
        <w:br/>
        <w:t>3. Исполнительный орган государственной власти Ульяновской области, уполномоченный в сфере формирования и реализации инвестиционной политики Ульяновской области, ежемесячно до 10 числа обеспечивает направление в Управление Федеральной налоговой службы по Ульяновской области перечня организаций, реализовавших особо значимые инвестиционные проекты, а также перечня организаций, инвестиционные проекты которых лишены статуса особо значимого инвестиционного проекта Ульяновской области.</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outlineLvl w:val="2"/>
        <w:rPr>
          <w:rFonts w:ascii="Times New Roman" w:hAnsi="Times New Roman"/>
          <w:b/>
          <w:bCs/>
          <w:sz w:val="27"/>
          <w:szCs w:val="27"/>
        </w:rPr>
      </w:pPr>
      <w:r w:rsidRPr="009C1A07">
        <w:rPr>
          <w:rFonts w:ascii="Times New Roman" w:hAnsi="Times New Roman"/>
          <w:b/>
          <w:bCs/>
          <w:sz w:val="27"/>
          <w:szCs w:val="27"/>
        </w:rPr>
        <w:t>Статья 7. Основание и порядок применения налоговой ставки в размере 0 процентов организациями, реализующими приоритетные туристские проекты Ульяновской области</w:t>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br/>
        <w:t>1. Для подтверждения права на применение налоговой ставки в размере 0 процентов организация, реализующая приоритетный туристский проект Ульяновской области, представляет в налоговый орган, в котором она поставлена на учет по месту своего нахождения и (или) месту нахождения ее обособленных подразделений, надлежаще заверенную Правительством Ульяновской области копию распоряжения Правительства Ульяновской области о присвоении туристскому проекту статуса приоритетного туристского проекта Ульяновской области.</w:t>
      </w:r>
      <w:r w:rsidRPr="009C1A07">
        <w:rPr>
          <w:rFonts w:ascii="Times New Roman" w:hAnsi="Times New Roman"/>
          <w:sz w:val="24"/>
          <w:szCs w:val="24"/>
        </w:rPr>
        <w:br/>
      </w:r>
      <w:r w:rsidRPr="009C1A07">
        <w:rPr>
          <w:rFonts w:ascii="Times New Roman" w:hAnsi="Times New Roman"/>
          <w:sz w:val="24"/>
          <w:szCs w:val="24"/>
        </w:rPr>
        <w:br/>
        <w:t>2. Право организации на применение налоговой ставки в размере 0 процентов прекращается с первого числа квартала, следующего за кварталом, в котором принято решение о лишении туристского проекта статуса приоритетного туристского проекта Ульяновской области.</w:t>
      </w:r>
      <w:r w:rsidRPr="009C1A07">
        <w:rPr>
          <w:rFonts w:ascii="Times New Roman" w:hAnsi="Times New Roman"/>
          <w:sz w:val="24"/>
          <w:szCs w:val="24"/>
        </w:rPr>
        <w:br/>
      </w:r>
      <w:r w:rsidRPr="009C1A07">
        <w:rPr>
          <w:rFonts w:ascii="Times New Roman" w:hAnsi="Times New Roman"/>
          <w:sz w:val="24"/>
          <w:szCs w:val="24"/>
        </w:rPr>
        <w:br/>
        <w:t>3. В течение срока приостановки применения к туристскому проекту статуса приоритетного туристского проекта Ульяновской области осуществление организацией, реализующей приоритетный туристский проект Ульяновской области, права на применение налоговой ставки в размере 0 процентов приостанавливается.</w:t>
      </w:r>
      <w:r w:rsidRPr="009C1A07">
        <w:rPr>
          <w:rFonts w:ascii="Times New Roman" w:hAnsi="Times New Roman"/>
          <w:sz w:val="24"/>
          <w:szCs w:val="24"/>
        </w:rPr>
        <w:br/>
      </w:r>
      <w:r w:rsidRPr="009C1A07">
        <w:rPr>
          <w:rFonts w:ascii="Times New Roman" w:hAnsi="Times New Roman"/>
          <w:sz w:val="24"/>
          <w:szCs w:val="24"/>
        </w:rPr>
        <w:br/>
        <w:t>4. Исполнительный орган государственной власти Ульяновской области, уполномоченный в сфере развития туризма, обеспечивает ежемесячное направление в Управление Федеральной налоговой службы по Ульяновской области перечня организаций, реализующих приоритетные туристские проекты Ульяновской области, перечня организаций, реализующих туристские проекты, которые лишены статуса приоритетного туристского проекта Ульяновской области, перечня организаций, реализующих туристские проекты, в отношении которых применение статуса приоритетного туристского проекта Ульяновской области приостановлено.</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outlineLvl w:val="2"/>
        <w:rPr>
          <w:rFonts w:ascii="Times New Roman" w:hAnsi="Times New Roman"/>
          <w:b/>
          <w:bCs/>
          <w:sz w:val="27"/>
          <w:szCs w:val="27"/>
        </w:rPr>
      </w:pPr>
      <w:r w:rsidRPr="009C1A07">
        <w:rPr>
          <w:rFonts w:ascii="Times New Roman" w:hAnsi="Times New Roman"/>
          <w:b/>
          <w:bCs/>
          <w:sz w:val="27"/>
          <w:szCs w:val="27"/>
        </w:rPr>
        <w:t>Статья 8. Основание и порядок применения налоговой ставки в размере 0 процентов и налоговой ставки в размере 1,1 процента организациями, уполномоченными в сфере формирования и развития инфраструктуры промышленных зон</w:t>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br/>
        <w:t>1. Для подтверждения права на применение налоговой ставки в размере 0 процентов и налоговой ставки в размере 1,1 процента организация, уполномоченная в сфере формирования и развития инфраструктуры промышленных зон, представляет в налоговый орган, в котором она поставлена на учет по месту своего нахождения и (или) по месту нахождения ее обособленного подразделения, надлежаще заверенную Правительством Ульяновской области копию распоряжения Правительства Ульяновской области о присвоении ей статуса организации, уполномоченной в сфере формирования и развития инфраструктуры промышленных зон.</w:t>
      </w:r>
      <w:r w:rsidRPr="009C1A07">
        <w:rPr>
          <w:rFonts w:ascii="Times New Roman" w:hAnsi="Times New Roman"/>
          <w:sz w:val="24"/>
          <w:szCs w:val="24"/>
        </w:rPr>
        <w:br/>
      </w:r>
      <w:r w:rsidRPr="009C1A07">
        <w:rPr>
          <w:rFonts w:ascii="Times New Roman" w:hAnsi="Times New Roman"/>
          <w:sz w:val="24"/>
          <w:szCs w:val="24"/>
        </w:rPr>
        <w:br/>
        <w:t>2. Организация лишается права на применение налоговой ставки в размере 0 процентов и налоговой ставки в размере 1,1 процента с начала налогового периода, в котором она лишена статуса организации, уполномоченной в сфере формирования и развития инфраструктуры промышленных зон.</w:t>
      </w:r>
      <w:r w:rsidRPr="009C1A07">
        <w:rPr>
          <w:rFonts w:ascii="Times New Roman" w:hAnsi="Times New Roman"/>
          <w:sz w:val="24"/>
          <w:szCs w:val="24"/>
        </w:rPr>
        <w:br/>
      </w:r>
      <w:r w:rsidRPr="009C1A07">
        <w:rPr>
          <w:rFonts w:ascii="Times New Roman" w:hAnsi="Times New Roman"/>
          <w:sz w:val="24"/>
          <w:szCs w:val="24"/>
        </w:rPr>
        <w:br/>
        <w:t>3. Исполнительный орган государственной власти Ульяновской области, уполномоченный в сфере формирования и реализации инвестиционной политики Ульяновской области, ежегодно до 15 января обеспечивает направление в Управление Федеральной налоговой службы по Ульяновской области перечня организаций, уполномоченных в сфере формирования и развития инфраструктуры промышленных зон, а также перечня организаций, лишенных статуса организации, уполномоченной в сфере формирования и развития инфраструктуры промышленных зон.</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outlineLvl w:val="2"/>
        <w:rPr>
          <w:rFonts w:ascii="Times New Roman" w:hAnsi="Times New Roman"/>
          <w:b/>
          <w:bCs/>
          <w:sz w:val="27"/>
          <w:szCs w:val="27"/>
        </w:rPr>
      </w:pPr>
      <w:r w:rsidRPr="009C1A07">
        <w:rPr>
          <w:rFonts w:ascii="Times New Roman" w:hAnsi="Times New Roman"/>
          <w:b/>
          <w:bCs/>
          <w:sz w:val="27"/>
          <w:szCs w:val="27"/>
        </w:rPr>
        <w:t>Статья 9. Основание и порядок применения налоговой ставки в размере 0 процентов организациями, реализовавшими приоритетные инвестиционные проекты</w:t>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br/>
        <w:t>Для подтверждения обоснованности применения налоговой ставки налога в размере 0 процентов организациями, реализовавшими приоритетные инвестиционные проекты:</w:t>
      </w:r>
      <w:r w:rsidRPr="009C1A07">
        <w:rPr>
          <w:rFonts w:ascii="Times New Roman" w:hAnsi="Times New Roman"/>
          <w:sz w:val="24"/>
          <w:szCs w:val="24"/>
        </w:rPr>
        <w:br/>
      </w:r>
      <w:r w:rsidRPr="009C1A07">
        <w:rPr>
          <w:rFonts w:ascii="Times New Roman" w:hAnsi="Times New Roman"/>
          <w:sz w:val="24"/>
          <w:szCs w:val="24"/>
        </w:rPr>
        <w:br/>
        <w:t>1) исполнительный орган государственной власти Ульяновской области, уполномоченный в сфере формирования и реализации инвестиционной политики Ульяновской области, ежегодно до 1 февраля направляет в Управление Федеральной налоговой службы по Ульяновской области перечень организаций, реализовавших приоритетные инвестиционные проекты, соответствующих требованию, предусмотренному подпунктом "а" пункта 8 части 2 статьи 2 настоящего Закона;</w:t>
      </w:r>
      <w:r w:rsidRPr="009C1A07">
        <w:rPr>
          <w:rFonts w:ascii="Times New Roman" w:hAnsi="Times New Roman"/>
          <w:sz w:val="24"/>
          <w:szCs w:val="24"/>
        </w:rPr>
        <w:br/>
      </w:r>
      <w:r w:rsidRPr="009C1A07">
        <w:rPr>
          <w:rFonts w:ascii="Times New Roman" w:hAnsi="Times New Roman"/>
          <w:sz w:val="24"/>
          <w:szCs w:val="24"/>
        </w:rPr>
        <w:br/>
        <w:t>2) организация, реализовавшая приоритетный инвестиционный проект, один раз, одновременно с представлением налогового расчета по авансовым платежам по налогу за отчетный период, в котором указанная организация впервые применила налоговую ставку налога в размере 0 процентов, а если такая организация впервые применила налоговую ставку налога в размере 0 процентов по итогам налогового периода, - одновременно с представлением налоговой декларации по налогу направляет в налоговый орган, в котором она стоит на учете по месту своего нахождения или по месту нахождения ее обособленного подразделения, заверенные руководителем такой организации копии следующих документов, подтверждающих соблюдение требования, предусмотренного подпунктом "б" пункта 8 части 2 статьи 2 настоящего Закона: копию акта о приеме-передаче объекта основных средств (кроме зданий, сооружений) и (или): копию акта о приеме-передаче групп объектов - основных средств (кроме зданий, сооружений) и (или) копию акта о приеме-передаче здания (сооружения) и (или) копию накладной на приобретение оборудования и (или) копию акта о приеме-сдаче отремонтированных, реконструированных, модернизированных объектов основных средств и (или) копию накладной на внутреннее перемещение объектов основных средств и (или) копию справки о стоимости выполненных работ и затрат и копию акта о приемке выполненных работ.</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outlineLvl w:val="2"/>
        <w:rPr>
          <w:rFonts w:ascii="Times New Roman" w:hAnsi="Times New Roman"/>
          <w:b/>
          <w:bCs/>
          <w:sz w:val="27"/>
          <w:szCs w:val="27"/>
        </w:rPr>
      </w:pPr>
      <w:r w:rsidRPr="009C1A07">
        <w:rPr>
          <w:rFonts w:ascii="Times New Roman" w:hAnsi="Times New Roman"/>
          <w:b/>
          <w:bCs/>
          <w:sz w:val="27"/>
          <w:szCs w:val="27"/>
        </w:rPr>
        <w:t>Статья 9.1. Основание и порядок применения налоговой ставки в размере 0 процентов организациями, реализующими приоритетные проекты жилищного строительства</w:t>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br/>
        <w:t>1. Для подтверждения права на применение налоговой ставки в размере 0 процентов организация, реализующая приоритетный проект жилищного строительства, представляет в налоговый орган, в котором она поставлена на учет по месту своего нахождения и (или) месту нахождения ее обособленных подразделений на территории Ульяновской области, надлежаще заверенную Правительством Ульяновской области копию распоряжения Правительства Ульяновской области о присвоении проекту жилищного строительства статуса приоритетного проекта жилищного строительства.</w:t>
      </w:r>
      <w:r w:rsidRPr="009C1A07">
        <w:rPr>
          <w:rFonts w:ascii="Times New Roman" w:hAnsi="Times New Roman"/>
          <w:sz w:val="24"/>
          <w:szCs w:val="24"/>
        </w:rPr>
        <w:br/>
      </w:r>
      <w:r w:rsidRPr="009C1A07">
        <w:rPr>
          <w:rFonts w:ascii="Times New Roman" w:hAnsi="Times New Roman"/>
          <w:sz w:val="24"/>
          <w:szCs w:val="24"/>
        </w:rPr>
        <w:br/>
        <w:t>2. В случае наличия у организации, реализующей приоритетный проект жилищного строительства, права на применение налоговой ставки в размере 0 процентов по основаниям, предусмотренным пунктом 9 и одновременно пунктами 1 - 3 или 8 части 2 статьи 2 настоящего Закона, указанная организация вправе применять налоговую ставку в размере 0 процентов только по одному основанию по своему выбору.</w:t>
      </w:r>
      <w:r w:rsidRPr="009C1A07">
        <w:rPr>
          <w:rFonts w:ascii="Times New Roman" w:hAnsi="Times New Roman"/>
          <w:sz w:val="24"/>
          <w:szCs w:val="24"/>
        </w:rPr>
        <w:br/>
      </w:r>
      <w:r w:rsidRPr="009C1A07">
        <w:rPr>
          <w:rFonts w:ascii="Times New Roman" w:hAnsi="Times New Roman"/>
          <w:sz w:val="24"/>
          <w:szCs w:val="24"/>
        </w:rPr>
        <w:br/>
        <w:t>3. Право организации, реализующей приоритетный проект жилищного строительства, на применение налоговой ставки в размере 0 процентов прекращается с начала налогового периода, в котором реализуемый ею проект жилищного строительства лишен статуса приоритетного проекта жилищного строительства.</w:t>
      </w:r>
      <w:r w:rsidRPr="009C1A07">
        <w:rPr>
          <w:rFonts w:ascii="Times New Roman" w:hAnsi="Times New Roman"/>
          <w:sz w:val="24"/>
          <w:szCs w:val="24"/>
        </w:rPr>
        <w:br/>
      </w:r>
      <w:r w:rsidRPr="009C1A07">
        <w:rPr>
          <w:rFonts w:ascii="Times New Roman" w:hAnsi="Times New Roman"/>
          <w:sz w:val="24"/>
          <w:szCs w:val="24"/>
        </w:rPr>
        <w:br/>
        <w:t>4. В течение срока приостановки применения к проекту жилищного строительства статуса приоритетного проекта жилищного строительства осуществление организацией, реализующей приоритетный проект жилищного строительства, права на применение налоговой ставки в размере 0 процентов приостанавливается.</w:t>
      </w:r>
      <w:r w:rsidRPr="009C1A07">
        <w:rPr>
          <w:rFonts w:ascii="Times New Roman" w:hAnsi="Times New Roman"/>
          <w:sz w:val="24"/>
          <w:szCs w:val="24"/>
        </w:rPr>
        <w:br/>
      </w:r>
      <w:r w:rsidRPr="009C1A07">
        <w:rPr>
          <w:rFonts w:ascii="Times New Roman" w:hAnsi="Times New Roman"/>
          <w:sz w:val="24"/>
          <w:szCs w:val="24"/>
        </w:rPr>
        <w:br/>
        <w:t>5. Исполнительный орган государственной власти Ульяновской области, уполномоченный в сфере жилищного строительства, обеспечивает ежеквартальное направление в Управление Федеральной налоговой службы по Ульяновской области перечня организаций, реализующих приоритетные проекты жилищного строительства, перечня организаций, реализующих проекты жилищного строительства, которые лишены статуса приоритетного проекта жилищного строительства, перечня организаций, реализующих проекты жилищного строительства, в отношении которых применение статуса приоритетного проекта жилищного строительства приостановлено.</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outlineLvl w:val="2"/>
        <w:rPr>
          <w:rFonts w:ascii="Times New Roman" w:hAnsi="Times New Roman"/>
          <w:b/>
          <w:bCs/>
          <w:sz w:val="27"/>
          <w:szCs w:val="27"/>
        </w:rPr>
      </w:pPr>
      <w:r w:rsidRPr="009C1A07">
        <w:rPr>
          <w:rFonts w:ascii="Times New Roman" w:hAnsi="Times New Roman"/>
          <w:b/>
          <w:bCs/>
          <w:sz w:val="27"/>
          <w:szCs w:val="27"/>
        </w:rPr>
        <w:t>Статья 9.2. Основание и порядок применения налоговой ставки в размере 0 процентов организациями - резидентами технопарков, сведения о которых внесены в реестр резидентов технопарков, и организациями - управляющими компаниями технопарков, сведения о...</w:t>
      </w:r>
    </w:p>
    <w:p w:rsidR="009C1A07" w:rsidRPr="009C1A07" w:rsidRDefault="009C1A07" w:rsidP="009C1A07">
      <w:pPr>
        <w:spacing w:before="100" w:beforeAutospacing="1" w:after="100" w:afterAutospacing="1" w:line="240" w:lineRule="auto"/>
        <w:rPr>
          <w:rFonts w:ascii="Times New Roman" w:hAnsi="Times New Roman"/>
          <w:sz w:val="24"/>
          <w:szCs w:val="24"/>
        </w:rPr>
      </w:pPr>
      <w:r w:rsidRPr="009C1A07">
        <w:rPr>
          <w:rFonts w:ascii="Times New Roman" w:hAnsi="Times New Roman"/>
          <w:sz w:val="24"/>
          <w:szCs w:val="24"/>
        </w:rPr>
        <w:t>Статья 9.2. Основание и порядок применения налоговой ставки в размере 0 процентов организациями - резидентами технопарков, сведения о которых внесены в реестр резидентов технопарков, и организациями - управляющими компаниями технопарков, сведения о которых внесены в реестр технопарков</w:t>
      </w:r>
      <w:r w:rsidRPr="009C1A07">
        <w:rPr>
          <w:rFonts w:ascii="Times New Roman" w:hAnsi="Times New Roman"/>
          <w:sz w:val="24"/>
          <w:szCs w:val="24"/>
        </w:rPr>
        <w:br/>
      </w:r>
      <w:r w:rsidRPr="009C1A07">
        <w:rPr>
          <w:rFonts w:ascii="Times New Roman" w:hAnsi="Times New Roman"/>
          <w:sz w:val="24"/>
          <w:szCs w:val="24"/>
        </w:rPr>
        <w:br/>
        <w:t>1. Для подтверждения права на применение налоговой ставки в размере 0 процентов организации резиденты технопарков и организации управляющие компании технопарков представляют в налоговые органы, в которых они поставлены на налоговый учет по месту своего нахождения и (или) по месту нахождения их обособленных подразделений, надлежаще заверенные исполнительным органом государственной власти Ульяновской области, уполномоченным на формирование и ведение реестра резидентов технопарков и реестра технопарков, копии выписок из реестра резидентов технопарков или реестра технопарков соответственно.</w:t>
      </w:r>
      <w:r w:rsidRPr="009C1A07">
        <w:rPr>
          <w:rFonts w:ascii="Times New Roman" w:hAnsi="Times New Roman"/>
          <w:sz w:val="24"/>
          <w:szCs w:val="24"/>
        </w:rPr>
        <w:br/>
      </w:r>
      <w:r w:rsidRPr="009C1A07">
        <w:rPr>
          <w:rFonts w:ascii="Times New Roman" w:hAnsi="Times New Roman"/>
          <w:sz w:val="24"/>
          <w:szCs w:val="24"/>
        </w:rPr>
        <w:br/>
        <w:t>2. Право организации резидента технопарка, сведения о которой внесены в реестр резидентов технопарков, на применение налоговой ставки в размере 0 процентов прекращается с первого числа квартала, следующего за кварталом, в котором сведения о такой организации исключены из реестра резидентов технопарков. Право организации управляющей компании технопарка, сведения о котором внесены в реестр технопарков, на применение налоговой ставки в размере 0 процентов прекращается с первого числа квартала, следующего за кварталом, в котором сведения о технопарке исключены из реестра технопарков.</w:t>
      </w:r>
      <w:r w:rsidRPr="009C1A07">
        <w:rPr>
          <w:rFonts w:ascii="Times New Roman" w:hAnsi="Times New Roman"/>
          <w:sz w:val="24"/>
          <w:szCs w:val="24"/>
        </w:rPr>
        <w:br/>
      </w:r>
      <w:r w:rsidRPr="009C1A07">
        <w:rPr>
          <w:rFonts w:ascii="Times New Roman" w:hAnsi="Times New Roman"/>
          <w:sz w:val="24"/>
          <w:szCs w:val="24"/>
        </w:rPr>
        <w:br/>
        <w:t>3. Исполнительный орган государственной власти Ульяновской области, уполномоченный на формирование и ведение реестра резидентов технопарков и реестра технопарков, ежеквартально до 10 числа обеспечивает направление в Управление Федеральной налоговой службы по Ульяновской области перечня организаций резидентов технопарков, сведения о которых внесены в реестр резидентов технопарков, и перечня организаций управляющих компаний технопарков, сведения о которых внесены в реестр технопарков, а также перечня организаций резидентов технопарков, сведения о которых исключены из реестра резидентов технопарков, и перечня организаций управляющих компаний технопарков, сведения о которых исключены из реестра технопарков.</w:t>
      </w:r>
      <w:r w:rsidRPr="009C1A07">
        <w:rPr>
          <w:rFonts w:ascii="Times New Roman" w:hAnsi="Times New Roman"/>
          <w:sz w:val="24"/>
          <w:szCs w:val="24"/>
        </w:rPr>
        <w:br/>
      </w:r>
    </w:p>
    <w:p w:rsidR="009C1A07" w:rsidRPr="009C1A07" w:rsidRDefault="009C1A07" w:rsidP="009C1A07">
      <w:pPr>
        <w:spacing w:before="100" w:beforeAutospacing="1" w:after="100" w:afterAutospacing="1" w:line="240" w:lineRule="auto"/>
        <w:outlineLvl w:val="2"/>
        <w:rPr>
          <w:rFonts w:ascii="Times New Roman" w:hAnsi="Times New Roman"/>
          <w:b/>
          <w:bCs/>
          <w:sz w:val="27"/>
          <w:szCs w:val="27"/>
        </w:rPr>
      </w:pPr>
      <w:r w:rsidRPr="009C1A07">
        <w:rPr>
          <w:rFonts w:ascii="Times New Roman" w:hAnsi="Times New Roman"/>
          <w:b/>
          <w:bCs/>
          <w:sz w:val="27"/>
          <w:szCs w:val="27"/>
        </w:rPr>
        <w:t>Статья 10. Заключительные и переходные положения</w:t>
      </w:r>
    </w:p>
    <w:p w:rsidR="009C1A07" w:rsidRPr="009C1A07" w:rsidRDefault="009C1A07" w:rsidP="00722E4A">
      <w:pPr>
        <w:spacing w:after="0" w:line="240" w:lineRule="auto"/>
        <w:rPr>
          <w:rFonts w:ascii="Times New Roman" w:hAnsi="Times New Roman"/>
          <w:sz w:val="24"/>
          <w:szCs w:val="24"/>
        </w:rPr>
      </w:pPr>
      <w:r w:rsidRPr="009C1A07">
        <w:rPr>
          <w:rFonts w:ascii="Times New Roman" w:hAnsi="Times New Roman"/>
          <w:sz w:val="24"/>
          <w:szCs w:val="24"/>
        </w:rPr>
        <w:br/>
        <w:t>1. Настоящий Закон вступает в силу с 1 января 2016 года.</w:t>
      </w:r>
      <w:r w:rsidRPr="009C1A07">
        <w:rPr>
          <w:rFonts w:ascii="Times New Roman" w:hAnsi="Times New Roman"/>
          <w:sz w:val="24"/>
          <w:szCs w:val="24"/>
        </w:rPr>
        <w:br/>
      </w:r>
      <w:r w:rsidRPr="009C1A07">
        <w:rPr>
          <w:rFonts w:ascii="Times New Roman" w:hAnsi="Times New Roman"/>
          <w:sz w:val="24"/>
          <w:szCs w:val="24"/>
        </w:rPr>
        <w:br/>
        <w:t>2. Установить, что:</w:t>
      </w:r>
      <w:r w:rsidRPr="009C1A07">
        <w:rPr>
          <w:rFonts w:ascii="Times New Roman" w:hAnsi="Times New Roman"/>
          <w:sz w:val="24"/>
          <w:szCs w:val="24"/>
        </w:rPr>
        <w:br/>
      </w:r>
      <w:r w:rsidRPr="009C1A07">
        <w:rPr>
          <w:rFonts w:ascii="Times New Roman" w:hAnsi="Times New Roman"/>
          <w:sz w:val="24"/>
          <w:szCs w:val="24"/>
        </w:rPr>
        <w:br/>
        <w:t xml:space="preserve">1) утратил силу. - </w:t>
      </w:r>
      <w:hyperlink r:id="rId537" w:history="1">
        <w:r w:rsidRPr="009C1A07">
          <w:rPr>
            <w:rFonts w:ascii="Times New Roman" w:hAnsi="Times New Roman"/>
            <w:color w:val="0000FF"/>
            <w:sz w:val="24"/>
            <w:szCs w:val="24"/>
            <w:u w:val="single"/>
          </w:rPr>
          <w:t>Закон Ульяновской области от 22.09.2017 N 108-ЗО</w:t>
        </w:r>
      </w:hyperlink>
      <w:r w:rsidRPr="009C1A07">
        <w:rPr>
          <w:rFonts w:ascii="Times New Roman" w:hAnsi="Times New Roman"/>
          <w:sz w:val="24"/>
          <w:szCs w:val="24"/>
        </w:rPr>
        <w:t>;</w:t>
      </w:r>
      <w:r w:rsidRPr="009C1A07">
        <w:rPr>
          <w:rFonts w:ascii="Times New Roman" w:hAnsi="Times New Roman"/>
          <w:sz w:val="24"/>
          <w:szCs w:val="24"/>
        </w:rPr>
        <w:br/>
      </w:r>
      <w:r w:rsidRPr="009C1A07">
        <w:rPr>
          <w:rFonts w:ascii="Times New Roman" w:hAnsi="Times New Roman"/>
          <w:sz w:val="24"/>
          <w:szCs w:val="24"/>
        </w:rPr>
        <w:br/>
        <w:t xml:space="preserve">2) утратил силу. - </w:t>
      </w:r>
      <w:hyperlink r:id="rId538" w:history="1">
        <w:r w:rsidRPr="009C1A07">
          <w:rPr>
            <w:rFonts w:ascii="Times New Roman" w:hAnsi="Times New Roman"/>
            <w:color w:val="0000FF"/>
            <w:sz w:val="24"/>
            <w:szCs w:val="24"/>
            <w:u w:val="single"/>
          </w:rPr>
          <w:t>Закон Ульяновской области от 29.10.2018 N 125-ЗО</w:t>
        </w:r>
      </w:hyperlink>
      <w:r w:rsidRPr="009C1A07">
        <w:rPr>
          <w:rFonts w:ascii="Times New Roman" w:hAnsi="Times New Roman"/>
          <w:sz w:val="24"/>
          <w:szCs w:val="24"/>
        </w:rPr>
        <w:t>.</w:t>
      </w:r>
      <w:r w:rsidRPr="009C1A07">
        <w:rPr>
          <w:rFonts w:ascii="Times New Roman" w:hAnsi="Times New Roman"/>
          <w:sz w:val="24"/>
          <w:szCs w:val="24"/>
        </w:rPr>
        <w:br/>
      </w:r>
      <w:r w:rsidRPr="009C1A07">
        <w:rPr>
          <w:rFonts w:ascii="Times New Roman" w:hAnsi="Times New Roman"/>
          <w:sz w:val="24"/>
          <w:szCs w:val="24"/>
        </w:rPr>
        <w:br/>
        <w:t>3) положения части 5 статьи 2 настоящего Закона при</w:t>
      </w:r>
      <w:r w:rsidR="00341736">
        <w:rPr>
          <w:rFonts w:ascii="Times New Roman" w:hAnsi="Times New Roman"/>
          <w:sz w:val="24"/>
          <w:szCs w:val="24"/>
        </w:rPr>
        <w:t>меняются до 1 января 2019 года</w:t>
      </w:r>
    </w:p>
    <w:p w:rsidR="009C1A07" w:rsidRPr="009C1A07" w:rsidRDefault="009C1A07" w:rsidP="00722E4A">
      <w:pPr>
        <w:spacing w:after="0" w:line="240" w:lineRule="auto"/>
        <w:jc w:val="right"/>
        <w:rPr>
          <w:rFonts w:ascii="Times New Roman" w:hAnsi="Times New Roman"/>
          <w:sz w:val="24"/>
          <w:szCs w:val="24"/>
        </w:rPr>
      </w:pPr>
      <w:r w:rsidRPr="009C1A07">
        <w:rPr>
          <w:rFonts w:ascii="Times New Roman" w:hAnsi="Times New Roman"/>
          <w:sz w:val="24"/>
          <w:szCs w:val="24"/>
        </w:rPr>
        <w:t>Губернатор</w:t>
      </w:r>
      <w:r w:rsidRPr="009C1A07">
        <w:rPr>
          <w:rFonts w:ascii="Times New Roman" w:hAnsi="Times New Roman"/>
          <w:sz w:val="24"/>
          <w:szCs w:val="24"/>
        </w:rPr>
        <w:br/>
        <w:t>Ульяновской области</w:t>
      </w:r>
      <w:r w:rsidRPr="009C1A07">
        <w:rPr>
          <w:rFonts w:ascii="Times New Roman" w:hAnsi="Times New Roman"/>
          <w:sz w:val="24"/>
          <w:szCs w:val="24"/>
        </w:rPr>
        <w:br/>
        <w:t xml:space="preserve">С.И.МОРОЗОВ </w:t>
      </w:r>
    </w:p>
    <w:p w:rsidR="009C1A07" w:rsidRDefault="009C1A07" w:rsidP="00722E4A">
      <w:pPr>
        <w:spacing w:after="0" w:line="240" w:lineRule="auto"/>
        <w:rPr>
          <w:rFonts w:ascii="Times New Roman" w:hAnsi="Times New Roman"/>
          <w:sz w:val="24"/>
          <w:szCs w:val="24"/>
        </w:rPr>
      </w:pPr>
      <w:r w:rsidRPr="009C1A07">
        <w:rPr>
          <w:rFonts w:ascii="Times New Roman" w:hAnsi="Times New Roman"/>
          <w:sz w:val="24"/>
          <w:szCs w:val="24"/>
        </w:rPr>
        <w:t>Ульяновск</w:t>
      </w:r>
      <w:r w:rsidRPr="009C1A07">
        <w:rPr>
          <w:rFonts w:ascii="Times New Roman" w:hAnsi="Times New Roman"/>
          <w:sz w:val="24"/>
          <w:szCs w:val="24"/>
        </w:rPr>
        <w:br/>
        <w:t>2 сентября 2015 года</w:t>
      </w:r>
      <w:r w:rsidRPr="009C1A07">
        <w:rPr>
          <w:rFonts w:ascii="Times New Roman" w:hAnsi="Times New Roman"/>
          <w:sz w:val="24"/>
          <w:szCs w:val="24"/>
        </w:rPr>
        <w:br/>
        <w:t xml:space="preserve">N 99-ЗО </w:t>
      </w:r>
    </w:p>
    <w:p w:rsidR="00722E4A" w:rsidRDefault="00722E4A" w:rsidP="00722E4A">
      <w:pPr>
        <w:spacing w:after="0" w:line="240" w:lineRule="auto"/>
        <w:rPr>
          <w:rFonts w:ascii="Times New Roman" w:hAnsi="Times New Roman"/>
          <w:sz w:val="24"/>
          <w:szCs w:val="24"/>
        </w:rPr>
      </w:pPr>
    </w:p>
    <w:p w:rsidR="00722E4A" w:rsidRPr="009C1A07" w:rsidRDefault="00722E4A" w:rsidP="00722E4A">
      <w:pPr>
        <w:spacing w:after="0" w:line="240" w:lineRule="auto"/>
        <w:rPr>
          <w:rFonts w:ascii="Times New Roman" w:hAnsi="Times New Roman"/>
          <w:sz w:val="24"/>
          <w:szCs w:val="24"/>
        </w:rPr>
      </w:pPr>
    </w:p>
    <w:p w:rsidR="009C1A07" w:rsidRPr="009C1A07" w:rsidRDefault="00FA38D5" w:rsidP="009C1A07">
      <w:pPr>
        <w:rPr>
          <w:rFonts w:asciiTheme="minorHAnsi" w:eastAsiaTheme="minorHAnsi" w:hAnsiTheme="minorHAnsi" w:cstheme="minorBidi"/>
          <w:b/>
          <w:lang w:eastAsia="en-US"/>
        </w:rPr>
      </w:pPr>
      <w:r w:rsidRPr="00FA38D5">
        <w:rPr>
          <w:rFonts w:asciiTheme="minorHAnsi" w:eastAsiaTheme="minorHAnsi" w:hAnsiTheme="minorHAnsi" w:cstheme="minorBidi"/>
          <w:b/>
          <w:lang w:eastAsia="en-US"/>
        </w:rPr>
        <w:t>Задание 2</w:t>
      </w:r>
      <w:r>
        <w:rPr>
          <w:rFonts w:asciiTheme="minorHAnsi" w:eastAsiaTheme="minorHAnsi" w:hAnsiTheme="minorHAnsi" w:cstheme="minorBidi"/>
          <w:b/>
          <w:lang w:eastAsia="en-US"/>
        </w:rPr>
        <w:t>. Решите задачи</w:t>
      </w:r>
    </w:p>
    <w:p w:rsidR="00341736" w:rsidRPr="00341736" w:rsidRDefault="00FA38D5" w:rsidP="00341736">
      <w:pPr>
        <w:rPr>
          <w:rFonts w:ascii="Times New Roman" w:eastAsia="Calibri" w:hAnsi="Times New Roman"/>
          <w:sz w:val="24"/>
          <w:szCs w:val="24"/>
          <w:lang w:eastAsia="en-US"/>
        </w:rPr>
      </w:pPr>
      <w:r>
        <w:rPr>
          <w:rFonts w:ascii="Times New Roman" w:eastAsia="Calibri" w:hAnsi="Times New Roman"/>
          <w:sz w:val="24"/>
          <w:szCs w:val="24"/>
          <w:lang w:eastAsia="en-US"/>
        </w:rPr>
        <w:t>1.</w:t>
      </w:r>
      <w:r w:rsidR="00341736" w:rsidRPr="00341736">
        <w:rPr>
          <w:rFonts w:ascii="Times New Roman" w:eastAsia="Calibri" w:hAnsi="Times New Roman"/>
          <w:sz w:val="24"/>
          <w:szCs w:val="24"/>
          <w:lang w:eastAsia="en-US"/>
        </w:rPr>
        <w:t xml:space="preserve">В марте2019 года ООО «Грифон» находящееся в городе </w:t>
      </w:r>
      <w:proofErr w:type="gramStart"/>
      <w:r w:rsidR="00341736" w:rsidRPr="00341736">
        <w:rPr>
          <w:rFonts w:ascii="Times New Roman" w:eastAsia="Calibri" w:hAnsi="Times New Roman"/>
          <w:sz w:val="24"/>
          <w:szCs w:val="24"/>
          <w:lang w:eastAsia="en-US"/>
        </w:rPr>
        <w:t>Ульяновске  ,</w:t>
      </w:r>
      <w:proofErr w:type="gramEnd"/>
      <w:r w:rsidR="00341736" w:rsidRPr="00341736">
        <w:rPr>
          <w:rFonts w:ascii="Times New Roman" w:eastAsia="Calibri" w:hAnsi="Times New Roman"/>
          <w:sz w:val="24"/>
          <w:szCs w:val="24"/>
          <w:lang w:eastAsia="en-US"/>
        </w:rPr>
        <w:t xml:space="preserve">приобрело в собственность легковой автомобиль с мощностью двигателя 250 </w:t>
      </w:r>
      <w:proofErr w:type="spellStart"/>
      <w:r w:rsidR="00341736" w:rsidRPr="00341736">
        <w:rPr>
          <w:rFonts w:ascii="Times New Roman" w:eastAsia="Calibri" w:hAnsi="Times New Roman"/>
          <w:sz w:val="24"/>
          <w:szCs w:val="24"/>
          <w:lang w:eastAsia="en-US"/>
        </w:rPr>
        <w:t>л.с.Он</w:t>
      </w:r>
      <w:proofErr w:type="spellEnd"/>
      <w:r w:rsidR="00341736" w:rsidRPr="00341736">
        <w:rPr>
          <w:rFonts w:ascii="Times New Roman" w:eastAsia="Calibri" w:hAnsi="Times New Roman"/>
          <w:sz w:val="24"/>
          <w:szCs w:val="24"/>
          <w:lang w:eastAsia="en-US"/>
        </w:rPr>
        <w:t xml:space="preserve"> зарегистрирован  в органах ГИБДД  </w:t>
      </w:r>
      <w:proofErr w:type="spellStart"/>
      <w:r w:rsidR="00341736" w:rsidRPr="00341736">
        <w:rPr>
          <w:rFonts w:ascii="Times New Roman" w:eastAsia="Calibri" w:hAnsi="Times New Roman"/>
          <w:sz w:val="24"/>
          <w:szCs w:val="24"/>
          <w:lang w:eastAsia="en-US"/>
        </w:rPr>
        <w:t>Г.Ульяновска</w:t>
      </w:r>
      <w:proofErr w:type="spellEnd"/>
      <w:r w:rsidR="00341736" w:rsidRPr="00341736">
        <w:rPr>
          <w:rFonts w:ascii="Times New Roman" w:eastAsia="Calibri" w:hAnsi="Times New Roman"/>
          <w:sz w:val="24"/>
          <w:szCs w:val="24"/>
          <w:lang w:eastAsia="en-US"/>
        </w:rPr>
        <w:t xml:space="preserve">  19 марта  2019 года .Других транспортных средств у организации нет. Рассчитайте сумму транспортного </w:t>
      </w:r>
      <w:proofErr w:type="gramStart"/>
      <w:r w:rsidR="00341736" w:rsidRPr="00341736">
        <w:rPr>
          <w:rFonts w:ascii="Times New Roman" w:eastAsia="Calibri" w:hAnsi="Times New Roman"/>
          <w:sz w:val="24"/>
          <w:szCs w:val="24"/>
          <w:lang w:eastAsia="en-US"/>
        </w:rPr>
        <w:t>налога  за</w:t>
      </w:r>
      <w:proofErr w:type="gramEnd"/>
      <w:r w:rsidR="00341736" w:rsidRPr="00341736">
        <w:rPr>
          <w:rFonts w:ascii="Times New Roman" w:eastAsia="Calibri" w:hAnsi="Times New Roman"/>
          <w:sz w:val="24"/>
          <w:szCs w:val="24"/>
          <w:lang w:eastAsia="en-US"/>
        </w:rPr>
        <w:t xml:space="preserve"> 2019 год.</w:t>
      </w:r>
    </w:p>
    <w:p w:rsidR="00341736" w:rsidRDefault="00FA38D5" w:rsidP="00341736">
      <w:pPr>
        <w:contextualSpacing/>
        <w:rPr>
          <w:rFonts w:ascii="Times New Roman" w:eastAsia="Calibri" w:hAnsi="Times New Roman"/>
          <w:sz w:val="24"/>
          <w:szCs w:val="24"/>
          <w:lang w:eastAsia="en-US"/>
        </w:rPr>
      </w:pPr>
      <w:r>
        <w:rPr>
          <w:rFonts w:ascii="Times New Roman" w:eastAsia="Calibri" w:hAnsi="Times New Roman"/>
          <w:sz w:val="24"/>
          <w:szCs w:val="24"/>
          <w:lang w:eastAsia="en-US"/>
        </w:rPr>
        <w:t xml:space="preserve">2. </w:t>
      </w:r>
      <w:proofErr w:type="gramStart"/>
      <w:r w:rsidR="00341736" w:rsidRPr="00341736">
        <w:rPr>
          <w:rFonts w:ascii="Times New Roman" w:eastAsia="Calibri" w:hAnsi="Times New Roman"/>
          <w:sz w:val="24"/>
          <w:szCs w:val="24"/>
          <w:lang w:eastAsia="en-US"/>
        </w:rPr>
        <w:t>Рассчитайте  сумму</w:t>
      </w:r>
      <w:proofErr w:type="gramEnd"/>
      <w:r w:rsidR="00341736" w:rsidRPr="00341736">
        <w:rPr>
          <w:rFonts w:ascii="Times New Roman" w:eastAsia="Calibri" w:hAnsi="Times New Roman"/>
          <w:sz w:val="24"/>
          <w:szCs w:val="24"/>
          <w:lang w:eastAsia="en-US"/>
        </w:rPr>
        <w:t xml:space="preserve"> транспортного налога , подлежащую уплате в бюджет на основании следующих данных :ООО «Весна» в феврале 2019 года приобрело и зарегистрировало в соответствующих органах, автомобиль « Жигули» с мощностью двигателя 160 </w:t>
      </w:r>
      <w:proofErr w:type="spellStart"/>
      <w:r w:rsidR="00341736" w:rsidRPr="00341736">
        <w:rPr>
          <w:rFonts w:ascii="Times New Roman" w:eastAsia="Calibri" w:hAnsi="Times New Roman"/>
          <w:sz w:val="24"/>
          <w:szCs w:val="24"/>
          <w:lang w:eastAsia="en-US"/>
        </w:rPr>
        <w:t>л.с</w:t>
      </w:r>
      <w:proofErr w:type="spellEnd"/>
      <w:r w:rsidR="00341736" w:rsidRPr="00341736">
        <w:rPr>
          <w:rFonts w:ascii="Times New Roman" w:eastAsia="Calibri" w:hAnsi="Times New Roman"/>
          <w:sz w:val="24"/>
          <w:szCs w:val="24"/>
          <w:lang w:eastAsia="en-US"/>
        </w:rPr>
        <w:t xml:space="preserve">. и микроавтобус   мощность двигателя 135 </w:t>
      </w:r>
      <w:proofErr w:type="spellStart"/>
      <w:r w:rsidR="00341736" w:rsidRPr="00341736">
        <w:rPr>
          <w:rFonts w:ascii="Times New Roman" w:eastAsia="Calibri" w:hAnsi="Times New Roman"/>
          <w:sz w:val="24"/>
          <w:szCs w:val="24"/>
          <w:lang w:eastAsia="en-US"/>
        </w:rPr>
        <w:t>л.с</w:t>
      </w:r>
      <w:proofErr w:type="spellEnd"/>
      <w:r w:rsidR="00341736" w:rsidRPr="00341736">
        <w:rPr>
          <w:rFonts w:ascii="Times New Roman" w:eastAsia="Calibri" w:hAnsi="Times New Roman"/>
          <w:sz w:val="24"/>
          <w:szCs w:val="24"/>
          <w:lang w:eastAsia="en-US"/>
        </w:rPr>
        <w:t>.</w:t>
      </w:r>
    </w:p>
    <w:p w:rsidR="00FA38D5" w:rsidRPr="00341736" w:rsidRDefault="00FA38D5" w:rsidP="00341736">
      <w:pPr>
        <w:contextualSpacing/>
        <w:rPr>
          <w:rFonts w:ascii="Times New Roman" w:eastAsia="Calibri" w:hAnsi="Times New Roman"/>
          <w:sz w:val="24"/>
          <w:szCs w:val="24"/>
          <w:lang w:eastAsia="en-US"/>
        </w:rPr>
      </w:pPr>
    </w:p>
    <w:p w:rsidR="00341736" w:rsidRPr="00341736" w:rsidRDefault="00FA38D5" w:rsidP="00341736">
      <w:pPr>
        <w:rPr>
          <w:rFonts w:ascii="Times New Roman" w:eastAsia="Calibri" w:hAnsi="Times New Roman"/>
          <w:sz w:val="24"/>
          <w:szCs w:val="24"/>
          <w:lang w:eastAsia="en-US"/>
        </w:rPr>
      </w:pPr>
      <w:r>
        <w:rPr>
          <w:rFonts w:ascii="Times New Roman" w:eastAsia="Calibri" w:hAnsi="Times New Roman"/>
          <w:sz w:val="24"/>
          <w:szCs w:val="24"/>
          <w:lang w:eastAsia="en-US"/>
        </w:rPr>
        <w:t>3.</w:t>
      </w:r>
      <w:r w:rsidR="00341736" w:rsidRPr="00341736">
        <w:rPr>
          <w:rFonts w:ascii="Times New Roman" w:eastAsia="Calibri" w:hAnsi="Times New Roman"/>
          <w:sz w:val="24"/>
          <w:szCs w:val="24"/>
          <w:lang w:eastAsia="en-US"/>
        </w:rPr>
        <w:t xml:space="preserve">ЗАО </w:t>
      </w:r>
      <w:proofErr w:type="gramStart"/>
      <w:r w:rsidR="00341736" w:rsidRPr="00341736">
        <w:rPr>
          <w:rFonts w:ascii="Times New Roman" w:eastAsia="Calibri" w:hAnsi="Times New Roman"/>
          <w:sz w:val="24"/>
          <w:szCs w:val="24"/>
          <w:lang w:eastAsia="en-US"/>
        </w:rPr>
        <w:t>« Ромашка</w:t>
      </w:r>
      <w:proofErr w:type="gramEnd"/>
      <w:r w:rsidR="00341736" w:rsidRPr="00341736">
        <w:rPr>
          <w:rFonts w:ascii="Times New Roman" w:eastAsia="Calibri" w:hAnsi="Times New Roman"/>
          <w:sz w:val="24"/>
          <w:szCs w:val="24"/>
          <w:lang w:eastAsia="en-US"/>
        </w:rPr>
        <w:t xml:space="preserve"> имеет на балансе три зарегистрированных транспортных средства: автомобиль легковой, с мощностью двигателя  180 </w:t>
      </w:r>
      <w:proofErr w:type="spellStart"/>
      <w:r w:rsidR="00341736" w:rsidRPr="00341736">
        <w:rPr>
          <w:rFonts w:ascii="Times New Roman" w:eastAsia="Calibri" w:hAnsi="Times New Roman"/>
          <w:sz w:val="24"/>
          <w:szCs w:val="24"/>
          <w:lang w:eastAsia="en-US"/>
        </w:rPr>
        <w:t>л.с</w:t>
      </w:r>
      <w:proofErr w:type="spellEnd"/>
      <w:r w:rsidR="00341736" w:rsidRPr="00341736">
        <w:rPr>
          <w:rFonts w:ascii="Times New Roman" w:eastAsia="Calibri" w:hAnsi="Times New Roman"/>
          <w:sz w:val="24"/>
          <w:szCs w:val="24"/>
          <w:lang w:eastAsia="en-US"/>
        </w:rPr>
        <w:t xml:space="preserve">., автомобиль грузовой с мощностью двигателя которого 120 </w:t>
      </w:r>
      <w:proofErr w:type="spellStart"/>
      <w:r w:rsidR="00341736" w:rsidRPr="00341736">
        <w:rPr>
          <w:rFonts w:ascii="Times New Roman" w:eastAsia="Calibri" w:hAnsi="Times New Roman"/>
          <w:sz w:val="24"/>
          <w:szCs w:val="24"/>
          <w:lang w:eastAsia="en-US"/>
        </w:rPr>
        <w:t>л.с</w:t>
      </w:r>
      <w:proofErr w:type="spellEnd"/>
      <w:r w:rsidR="00341736" w:rsidRPr="00341736">
        <w:rPr>
          <w:rFonts w:ascii="Times New Roman" w:eastAsia="Calibri" w:hAnsi="Times New Roman"/>
          <w:sz w:val="24"/>
          <w:szCs w:val="24"/>
          <w:lang w:eastAsia="en-US"/>
        </w:rPr>
        <w:t>., яхта с  мощностью двигателя 170 л.с.,20  марта яхта была продана и снята с учета. Рассчитайте сумму транспортного налога за 2019год.</w:t>
      </w:r>
    </w:p>
    <w:p w:rsidR="00341736" w:rsidRPr="00341736" w:rsidRDefault="00FA38D5" w:rsidP="00341736">
      <w:pPr>
        <w:rPr>
          <w:rFonts w:ascii="Times New Roman" w:eastAsia="Calibri" w:hAnsi="Times New Roman"/>
          <w:sz w:val="24"/>
          <w:szCs w:val="24"/>
          <w:lang w:eastAsia="en-US"/>
        </w:rPr>
      </w:pPr>
      <w:r>
        <w:rPr>
          <w:rFonts w:ascii="Times New Roman" w:eastAsia="Calibri" w:hAnsi="Times New Roman"/>
          <w:sz w:val="24"/>
          <w:szCs w:val="24"/>
          <w:lang w:eastAsia="en-US"/>
        </w:rPr>
        <w:t>4.</w:t>
      </w:r>
      <w:r w:rsidR="00341736" w:rsidRPr="00341736">
        <w:rPr>
          <w:rFonts w:ascii="Times New Roman" w:eastAsia="Calibri" w:hAnsi="Times New Roman"/>
          <w:sz w:val="24"/>
          <w:szCs w:val="24"/>
          <w:lang w:eastAsia="en-US"/>
        </w:rPr>
        <w:t xml:space="preserve">Исчислите сумму транспортного налога за 2019 год вносимую в бюджет в соответствии с региональным законодательством. </w:t>
      </w:r>
      <w:proofErr w:type="gramStart"/>
      <w:r w:rsidR="00341736" w:rsidRPr="00341736">
        <w:rPr>
          <w:rFonts w:ascii="Times New Roman" w:eastAsia="Calibri" w:hAnsi="Times New Roman"/>
          <w:sz w:val="24"/>
          <w:szCs w:val="24"/>
          <w:lang w:eastAsia="en-US"/>
        </w:rPr>
        <w:t>Грузовое  транспортное</w:t>
      </w:r>
      <w:proofErr w:type="gramEnd"/>
      <w:r w:rsidR="00341736" w:rsidRPr="00341736">
        <w:rPr>
          <w:rFonts w:ascii="Times New Roman" w:eastAsia="Calibri" w:hAnsi="Times New Roman"/>
          <w:sz w:val="24"/>
          <w:szCs w:val="24"/>
          <w:lang w:eastAsia="en-US"/>
        </w:rPr>
        <w:t xml:space="preserve"> средство  имеет мощность двигателя 150 </w:t>
      </w:r>
      <w:proofErr w:type="spellStart"/>
      <w:r w:rsidR="00341736" w:rsidRPr="00341736">
        <w:rPr>
          <w:rFonts w:ascii="Times New Roman" w:eastAsia="Calibri" w:hAnsi="Times New Roman"/>
          <w:sz w:val="24"/>
          <w:szCs w:val="24"/>
          <w:lang w:eastAsia="en-US"/>
        </w:rPr>
        <w:t>л.с</w:t>
      </w:r>
      <w:proofErr w:type="spellEnd"/>
      <w:r w:rsidR="00341736" w:rsidRPr="00341736">
        <w:rPr>
          <w:rFonts w:ascii="Times New Roman" w:eastAsia="Calibri" w:hAnsi="Times New Roman"/>
          <w:sz w:val="24"/>
          <w:szCs w:val="24"/>
          <w:lang w:eastAsia="en-US"/>
        </w:rPr>
        <w:t>. Автомобиль был снят с учета и продан  в феврале 2019 года .</w:t>
      </w:r>
    </w:p>
    <w:p w:rsidR="00341736" w:rsidRPr="00341736" w:rsidRDefault="00341736" w:rsidP="00341736">
      <w:pPr>
        <w:rPr>
          <w:rFonts w:ascii="Times New Roman" w:eastAsia="Calibri" w:hAnsi="Times New Roman"/>
          <w:sz w:val="24"/>
          <w:szCs w:val="24"/>
          <w:lang w:eastAsia="en-US"/>
        </w:rPr>
      </w:pPr>
    </w:p>
    <w:p w:rsidR="00591678" w:rsidRDefault="00591678" w:rsidP="00591678">
      <w:pPr>
        <w:rPr>
          <w:rFonts w:ascii="Times New Roman" w:hAnsi="Times New Roman"/>
          <w:sz w:val="24"/>
          <w:szCs w:val="24"/>
        </w:rPr>
      </w:pPr>
    </w:p>
    <w:p w:rsidR="00722E4A" w:rsidRDefault="00722E4A" w:rsidP="00591678">
      <w:pPr>
        <w:rPr>
          <w:rFonts w:ascii="Times New Roman" w:hAnsi="Times New Roman"/>
          <w:sz w:val="24"/>
          <w:szCs w:val="24"/>
        </w:rPr>
      </w:pPr>
    </w:p>
    <w:p w:rsidR="00722E4A" w:rsidRDefault="00722E4A" w:rsidP="00591678">
      <w:pPr>
        <w:rPr>
          <w:rFonts w:ascii="Times New Roman" w:hAnsi="Times New Roman"/>
          <w:sz w:val="24"/>
          <w:szCs w:val="24"/>
        </w:rPr>
      </w:pPr>
    </w:p>
    <w:p w:rsidR="00722E4A" w:rsidRDefault="00722E4A" w:rsidP="00591678">
      <w:pPr>
        <w:rPr>
          <w:rFonts w:ascii="Times New Roman" w:hAnsi="Times New Roman"/>
          <w:sz w:val="24"/>
          <w:szCs w:val="24"/>
        </w:rPr>
      </w:pPr>
    </w:p>
    <w:p w:rsidR="00722E4A" w:rsidRDefault="00722E4A" w:rsidP="00722E4A">
      <w:pPr>
        <w:spacing w:after="0" w:line="240" w:lineRule="auto"/>
        <w:rPr>
          <w:rFonts w:ascii="Times New Roman" w:hAnsi="Times New Roman"/>
          <w:b/>
          <w:sz w:val="24"/>
          <w:szCs w:val="24"/>
        </w:rPr>
      </w:pPr>
      <w:proofErr w:type="spellStart"/>
      <w:r>
        <w:rPr>
          <w:rFonts w:ascii="Times New Roman" w:hAnsi="Times New Roman"/>
          <w:b/>
          <w:sz w:val="24"/>
          <w:szCs w:val="24"/>
        </w:rPr>
        <w:t>Бурылина</w:t>
      </w:r>
      <w:proofErr w:type="spellEnd"/>
      <w:r>
        <w:rPr>
          <w:rFonts w:ascii="Times New Roman" w:hAnsi="Times New Roman"/>
          <w:b/>
          <w:sz w:val="24"/>
          <w:szCs w:val="24"/>
        </w:rPr>
        <w:t xml:space="preserve"> В.В. </w:t>
      </w:r>
      <w:proofErr w:type="gramStart"/>
      <w:r>
        <w:rPr>
          <w:rFonts w:ascii="Times New Roman" w:hAnsi="Times New Roman"/>
          <w:b/>
          <w:sz w:val="24"/>
          <w:szCs w:val="24"/>
        </w:rPr>
        <w:t>Дисциплина  «</w:t>
      </w:r>
      <w:proofErr w:type="gramEnd"/>
      <w:r>
        <w:rPr>
          <w:rFonts w:ascii="Times New Roman" w:hAnsi="Times New Roman"/>
          <w:b/>
          <w:sz w:val="24"/>
          <w:szCs w:val="24"/>
        </w:rPr>
        <w:t>Налоги и налогообложение» 09.04.2020 (2 часа)</w:t>
      </w:r>
    </w:p>
    <w:p w:rsidR="00722E4A" w:rsidRDefault="00722E4A" w:rsidP="00722E4A">
      <w:pPr>
        <w:spacing w:after="0" w:line="240" w:lineRule="auto"/>
        <w:rPr>
          <w:rFonts w:ascii="Times New Roman" w:hAnsi="Times New Roman"/>
          <w:b/>
          <w:sz w:val="24"/>
          <w:szCs w:val="24"/>
        </w:rPr>
      </w:pPr>
    </w:p>
    <w:p w:rsidR="00722E4A" w:rsidRDefault="00722E4A" w:rsidP="00722E4A">
      <w:pPr>
        <w:spacing w:after="0" w:line="240" w:lineRule="auto"/>
        <w:rPr>
          <w:rFonts w:ascii="Times New Roman" w:hAnsi="Times New Roman"/>
          <w:b/>
          <w:sz w:val="24"/>
          <w:szCs w:val="24"/>
        </w:rPr>
      </w:pPr>
      <w:r>
        <w:rPr>
          <w:rFonts w:ascii="Times New Roman" w:hAnsi="Times New Roman"/>
          <w:b/>
          <w:sz w:val="24"/>
          <w:szCs w:val="24"/>
        </w:rPr>
        <w:t>Инструкция по выполнению:</w:t>
      </w:r>
    </w:p>
    <w:p w:rsidR="00722E4A" w:rsidRPr="00722E4A" w:rsidRDefault="00722E4A" w:rsidP="00722E4A">
      <w:pPr>
        <w:spacing w:after="0" w:line="240" w:lineRule="auto"/>
        <w:ind w:left="360"/>
        <w:rPr>
          <w:rFonts w:ascii="Times New Roman" w:hAnsi="Times New Roman"/>
          <w:b/>
          <w:sz w:val="24"/>
          <w:szCs w:val="24"/>
        </w:rPr>
      </w:pPr>
      <w:r>
        <w:rPr>
          <w:rFonts w:ascii="Times New Roman" w:hAnsi="Times New Roman"/>
          <w:b/>
          <w:sz w:val="24"/>
          <w:szCs w:val="24"/>
        </w:rPr>
        <w:t>1.</w:t>
      </w:r>
      <w:r w:rsidRPr="00722E4A">
        <w:rPr>
          <w:rFonts w:ascii="Times New Roman" w:hAnsi="Times New Roman"/>
          <w:b/>
          <w:sz w:val="24"/>
          <w:szCs w:val="24"/>
        </w:rPr>
        <w:t>Изучите представленный материал и составьте опорный конспект</w:t>
      </w:r>
    </w:p>
    <w:p w:rsidR="00722E4A" w:rsidRPr="00722E4A" w:rsidRDefault="00722E4A" w:rsidP="00722E4A">
      <w:pPr>
        <w:spacing w:after="0" w:line="240" w:lineRule="auto"/>
        <w:ind w:left="360"/>
        <w:rPr>
          <w:rFonts w:ascii="Times New Roman" w:hAnsi="Times New Roman"/>
          <w:b/>
          <w:sz w:val="24"/>
          <w:szCs w:val="24"/>
        </w:rPr>
      </w:pPr>
      <w:r>
        <w:rPr>
          <w:rFonts w:ascii="Times New Roman" w:hAnsi="Times New Roman"/>
          <w:b/>
          <w:sz w:val="24"/>
          <w:szCs w:val="24"/>
        </w:rPr>
        <w:t>2.</w:t>
      </w:r>
      <w:r w:rsidR="00555474">
        <w:rPr>
          <w:rFonts w:ascii="Times New Roman" w:hAnsi="Times New Roman"/>
          <w:b/>
          <w:sz w:val="24"/>
          <w:szCs w:val="24"/>
        </w:rPr>
        <w:t xml:space="preserve"> Выполните практическую работу</w:t>
      </w:r>
    </w:p>
    <w:p w:rsidR="00722E4A" w:rsidRDefault="00722E4A" w:rsidP="00722E4A">
      <w:pPr>
        <w:pStyle w:val="a3"/>
        <w:spacing w:after="0" w:line="240" w:lineRule="auto"/>
        <w:rPr>
          <w:rFonts w:ascii="Times New Roman" w:hAnsi="Times New Roman"/>
          <w:b/>
          <w:sz w:val="24"/>
          <w:szCs w:val="24"/>
        </w:rPr>
      </w:pPr>
    </w:p>
    <w:p w:rsidR="00722E4A" w:rsidRPr="00722E4A" w:rsidRDefault="00722E4A" w:rsidP="00722E4A">
      <w:pPr>
        <w:rPr>
          <w:rFonts w:ascii="Times New Roman" w:hAnsi="Times New Roman"/>
          <w:b/>
          <w:sz w:val="28"/>
          <w:szCs w:val="28"/>
        </w:rPr>
      </w:pPr>
      <w:proofErr w:type="gramStart"/>
      <w:r w:rsidRPr="00722E4A">
        <w:rPr>
          <w:rFonts w:ascii="Times New Roman" w:hAnsi="Times New Roman"/>
          <w:b/>
          <w:sz w:val="28"/>
          <w:szCs w:val="28"/>
        </w:rPr>
        <w:t xml:space="preserve">Тема:  </w:t>
      </w:r>
      <w:r>
        <w:rPr>
          <w:rFonts w:ascii="Times New Roman" w:hAnsi="Times New Roman"/>
          <w:b/>
          <w:sz w:val="28"/>
          <w:szCs w:val="28"/>
        </w:rPr>
        <w:t xml:space="preserve"> </w:t>
      </w:r>
      <w:proofErr w:type="gramEnd"/>
      <w:r>
        <w:rPr>
          <w:rFonts w:ascii="Times New Roman" w:hAnsi="Times New Roman"/>
          <w:b/>
          <w:sz w:val="28"/>
          <w:szCs w:val="28"/>
        </w:rPr>
        <w:t>Специальные налоговые режимы</w:t>
      </w:r>
    </w:p>
    <w:p w:rsidR="00722E4A" w:rsidRDefault="00722E4A" w:rsidP="00722E4A">
      <w:pPr>
        <w:rPr>
          <w:rFonts w:ascii="Times New Roman" w:hAnsi="Times New Roman"/>
          <w:b/>
          <w:sz w:val="24"/>
          <w:szCs w:val="24"/>
        </w:rPr>
      </w:pPr>
      <w:r w:rsidRPr="0006075A">
        <w:rPr>
          <w:rFonts w:ascii="Times New Roman" w:hAnsi="Times New Roman"/>
          <w:b/>
          <w:sz w:val="24"/>
          <w:szCs w:val="24"/>
        </w:rPr>
        <w:t>План:</w:t>
      </w:r>
    </w:p>
    <w:p w:rsidR="00AC3573" w:rsidRDefault="00AC3573" w:rsidP="00722E4A">
      <w:pPr>
        <w:pStyle w:val="a3"/>
        <w:numPr>
          <w:ilvl w:val="0"/>
          <w:numId w:val="12"/>
        </w:numPr>
        <w:rPr>
          <w:rFonts w:ascii="Times New Roman" w:hAnsi="Times New Roman"/>
          <w:b/>
          <w:sz w:val="24"/>
          <w:szCs w:val="24"/>
        </w:rPr>
      </w:pPr>
      <w:r>
        <w:rPr>
          <w:rFonts w:ascii="Times New Roman" w:hAnsi="Times New Roman"/>
          <w:b/>
          <w:sz w:val="24"/>
          <w:szCs w:val="24"/>
        </w:rPr>
        <w:t>Упрощенная система налогообложения</w:t>
      </w:r>
    </w:p>
    <w:p w:rsidR="00722E4A" w:rsidRPr="00722E4A" w:rsidRDefault="00722E4A" w:rsidP="00722E4A">
      <w:pPr>
        <w:pStyle w:val="a3"/>
        <w:numPr>
          <w:ilvl w:val="0"/>
          <w:numId w:val="12"/>
        </w:numPr>
        <w:rPr>
          <w:rFonts w:ascii="Times New Roman" w:hAnsi="Times New Roman"/>
          <w:b/>
          <w:sz w:val="24"/>
          <w:szCs w:val="24"/>
        </w:rPr>
      </w:pPr>
      <w:r>
        <w:rPr>
          <w:rFonts w:ascii="Times New Roman" w:hAnsi="Times New Roman"/>
          <w:b/>
          <w:sz w:val="24"/>
          <w:szCs w:val="24"/>
        </w:rPr>
        <w:t>Единый налог на вмененный доход для отдельных видов деятельности</w:t>
      </w:r>
    </w:p>
    <w:p w:rsidR="00722E4A" w:rsidRDefault="00722E4A" w:rsidP="00722E4A">
      <w:pPr>
        <w:rPr>
          <w:rFonts w:ascii="Times New Roman" w:hAnsi="Times New Roman"/>
          <w:sz w:val="24"/>
          <w:szCs w:val="24"/>
        </w:rPr>
      </w:pPr>
      <w:proofErr w:type="gramStart"/>
      <w:r>
        <w:rPr>
          <w:rFonts w:ascii="Times New Roman" w:hAnsi="Times New Roman"/>
          <w:sz w:val="24"/>
          <w:szCs w:val="24"/>
        </w:rPr>
        <w:t>При  изучении</w:t>
      </w:r>
      <w:proofErr w:type="gramEnd"/>
      <w:r>
        <w:rPr>
          <w:rFonts w:ascii="Times New Roman" w:hAnsi="Times New Roman"/>
          <w:sz w:val="24"/>
          <w:szCs w:val="24"/>
        </w:rPr>
        <w:t xml:space="preserve"> первого вопроса следует изучит</w:t>
      </w:r>
      <w:r w:rsidR="00AC3573">
        <w:rPr>
          <w:rFonts w:ascii="Times New Roman" w:hAnsi="Times New Roman"/>
          <w:sz w:val="24"/>
          <w:szCs w:val="24"/>
        </w:rPr>
        <w:t>ь законодательную базу главу 26.2 На</w:t>
      </w:r>
      <w:r>
        <w:rPr>
          <w:rFonts w:ascii="Times New Roman" w:hAnsi="Times New Roman"/>
          <w:sz w:val="24"/>
          <w:szCs w:val="24"/>
        </w:rPr>
        <w:t>логового кодекса РФ,</w:t>
      </w:r>
    </w:p>
    <w:p w:rsidR="00AC3573" w:rsidRPr="00AC3573" w:rsidRDefault="00AC3573" w:rsidP="00AC3573">
      <w:pPr>
        <w:pStyle w:val="a3"/>
        <w:numPr>
          <w:ilvl w:val="0"/>
          <w:numId w:val="14"/>
        </w:numPr>
        <w:spacing w:after="0"/>
        <w:jc w:val="center"/>
        <w:rPr>
          <w:rFonts w:ascii="Times New Roman" w:hAnsi="Times New Roman"/>
          <w:b/>
          <w:sz w:val="24"/>
          <w:szCs w:val="24"/>
        </w:rPr>
      </w:pPr>
      <w:r w:rsidRPr="00AC3573">
        <w:rPr>
          <w:rFonts w:ascii="Times New Roman" w:hAnsi="Times New Roman"/>
          <w:b/>
          <w:sz w:val="24"/>
          <w:szCs w:val="24"/>
        </w:rPr>
        <w:t>УПРОЩЕННАЯ СИСТЕМА НАЛОГООБЛАЖЕНИЯ</w:t>
      </w:r>
    </w:p>
    <w:p w:rsidR="00AC3573" w:rsidRPr="00AC3573" w:rsidRDefault="00AC3573" w:rsidP="00AC3573">
      <w:pPr>
        <w:spacing w:after="0"/>
        <w:jc w:val="center"/>
        <w:rPr>
          <w:rFonts w:ascii="Times New Roman" w:hAnsi="Times New Roman"/>
          <w:b/>
          <w:sz w:val="24"/>
          <w:szCs w:val="24"/>
        </w:rPr>
      </w:pPr>
      <w:r w:rsidRPr="00AC3573">
        <w:rPr>
          <w:rFonts w:ascii="Times New Roman" w:hAnsi="Times New Roman"/>
          <w:b/>
          <w:sz w:val="24"/>
          <w:szCs w:val="24"/>
        </w:rPr>
        <w:t>ГЛАВА 26.2 НАЛОГОВОГО КОДЕКСА</w:t>
      </w:r>
    </w:p>
    <w:p w:rsidR="00AC3573" w:rsidRPr="00AC3573" w:rsidRDefault="00AC3573" w:rsidP="00AC3573">
      <w:pPr>
        <w:spacing w:after="0"/>
        <w:rPr>
          <w:rFonts w:ascii="Times New Roman" w:hAnsi="Times New Roman"/>
          <w:b/>
          <w:sz w:val="24"/>
          <w:szCs w:val="24"/>
        </w:rPr>
      </w:pPr>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b/>
          <w:sz w:val="24"/>
          <w:szCs w:val="24"/>
        </w:rPr>
        <w:t xml:space="preserve">Налогоплательщиками </w:t>
      </w:r>
      <w:r w:rsidRPr="00AC3573">
        <w:rPr>
          <w:rFonts w:ascii="Times New Roman" w:hAnsi="Times New Roman"/>
          <w:sz w:val="24"/>
          <w:szCs w:val="24"/>
        </w:rPr>
        <w:t>являются организации и индивидуальные предприниматели, перешедшие в добровольном порядке на упрощенную систему налогообложения. Перейти на упрощенную систему налогообложения имеет право организация, доход которой по итогам 9 месяцев 2019 не превысил 112</w:t>
      </w:r>
      <w:r w:rsidRPr="00AC3573">
        <w:rPr>
          <w:rFonts w:ascii="Times New Roman" w:hAnsi="Times New Roman"/>
          <w:sz w:val="24"/>
          <w:szCs w:val="24"/>
          <w:lang w:val="en-US"/>
        </w:rPr>
        <w:t> </w:t>
      </w:r>
      <w:r w:rsidRPr="00AC3573">
        <w:rPr>
          <w:rFonts w:ascii="Times New Roman" w:hAnsi="Times New Roman"/>
          <w:sz w:val="24"/>
          <w:szCs w:val="24"/>
        </w:rPr>
        <w:t>500</w:t>
      </w:r>
      <w:r w:rsidRPr="00AC3573">
        <w:rPr>
          <w:rFonts w:ascii="Times New Roman" w:hAnsi="Times New Roman"/>
          <w:sz w:val="24"/>
          <w:szCs w:val="24"/>
          <w:lang w:val="en-US"/>
        </w:rPr>
        <w:t> </w:t>
      </w:r>
      <w:r w:rsidRPr="00AC3573">
        <w:rPr>
          <w:rFonts w:ascii="Times New Roman" w:hAnsi="Times New Roman"/>
          <w:sz w:val="24"/>
          <w:szCs w:val="24"/>
        </w:rPr>
        <w:t>000 руб.</w:t>
      </w:r>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sz w:val="24"/>
          <w:szCs w:val="24"/>
        </w:rPr>
        <w:t xml:space="preserve">Заявление подается в срок до 31 декабря, года предшествующему году, начиная с </w:t>
      </w:r>
      <w:proofErr w:type="gramStart"/>
      <w:r w:rsidRPr="00AC3573">
        <w:rPr>
          <w:rFonts w:ascii="Times New Roman" w:hAnsi="Times New Roman"/>
          <w:sz w:val="24"/>
          <w:szCs w:val="24"/>
        </w:rPr>
        <w:t>которого  налогоплательщики</w:t>
      </w:r>
      <w:proofErr w:type="gramEnd"/>
      <w:r w:rsidRPr="00AC3573">
        <w:rPr>
          <w:rFonts w:ascii="Times New Roman" w:hAnsi="Times New Roman"/>
          <w:sz w:val="24"/>
          <w:szCs w:val="24"/>
        </w:rPr>
        <w:t xml:space="preserve"> переходят на упрощенную систему налогообложения. Не имеют право применять упрощенную систему налогообложения: </w:t>
      </w:r>
    </w:p>
    <w:p w:rsidR="00AC3573" w:rsidRPr="00AC3573" w:rsidRDefault="00AC3573" w:rsidP="00AC3573">
      <w:pPr>
        <w:numPr>
          <w:ilvl w:val="0"/>
          <w:numId w:val="13"/>
        </w:numPr>
        <w:spacing w:after="0"/>
        <w:ind w:left="0" w:firstLine="720"/>
        <w:jc w:val="both"/>
        <w:rPr>
          <w:rFonts w:ascii="Times New Roman" w:hAnsi="Times New Roman"/>
          <w:sz w:val="24"/>
          <w:szCs w:val="24"/>
        </w:rPr>
      </w:pPr>
      <w:r w:rsidRPr="00AC3573">
        <w:rPr>
          <w:rFonts w:ascii="Times New Roman" w:hAnsi="Times New Roman"/>
          <w:sz w:val="24"/>
          <w:szCs w:val="24"/>
        </w:rPr>
        <w:t xml:space="preserve">Организации, </w:t>
      </w:r>
      <w:proofErr w:type="gramStart"/>
      <w:r w:rsidRPr="00AC3573">
        <w:rPr>
          <w:rFonts w:ascii="Times New Roman" w:hAnsi="Times New Roman"/>
          <w:sz w:val="24"/>
          <w:szCs w:val="24"/>
        </w:rPr>
        <w:t>имеющие  филиалы</w:t>
      </w:r>
      <w:proofErr w:type="gramEnd"/>
      <w:r w:rsidRPr="00AC3573">
        <w:rPr>
          <w:rFonts w:ascii="Times New Roman" w:hAnsi="Times New Roman"/>
          <w:sz w:val="24"/>
          <w:szCs w:val="24"/>
        </w:rPr>
        <w:t xml:space="preserve"> и представительства;</w:t>
      </w:r>
    </w:p>
    <w:p w:rsidR="00AC3573" w:rsidRPr="00AC3573" w:rsidRDefault="00AC3573" w:rsidP="00AC3573">
      <w:pPr>
        <w:numPr>
          <w:ilvl w:val="0"/>
          <w:numId w:val="13"/>
        </w:numPr>
        <w:spacing w:after="0"/>
        <w:ind w:left="0" w:firstLine="720"/>
        <w:jc w:val="both"/>
        <w:rPr>
          <w:rFonts w:ascii="Times New Roman" w:hAnsi="Times New Roman"/>
          <w:sz w:val="24"/>
          <w:szCs w:val="24"/>
        </w:rPr>
      </w:pPr>
      <w:r w:rsidRPr="00AC3573">
        <w:rPr>
          <w:rFonts w:ascii="Times New Roman" w:hAnsi="Times New Roman"/>
          <w:sz w:val="24"/>
          <w:szCs w:val="24"/>
        </w:rPr>
        <w:t>Банки;</w:t>
      </w:r>
    </w:p>
    <w:p w:rsidR="00AC3573" w:rsidRPr="00AC3573" w:rsidRDefault="00AC3573" w:rsidP="00AC3573">
      <w:pPr>
        <w:numPr>
          <w:ilvl w:val="0"/>
          <w:numId w:val="13"/>
        </w:numPr>
        <w:spacing w:after="0"/>
        <w:ind w:left="0" w:firstLine="720"/>
        <w:jc w:val="both"/>
        <w:rPr>
          <w:rFonts w:ascii="Times New Roman" w:hAnsi="Times New Roman"/>
          <w:sz w:val="24"/>
          <w:szCs w:val="24"/>
        </w:rPr>
      </w:pPr>
      <w:r w:rsidRPr="00AC3573">
        <w:rPr>
          <w:rFonts w:ascii="Times New Roman" w:hAnsi="Times New Roman"/>
          <w:sz w:val="24"/>
          <w:szCs w:val="24"/>
        </w:rPr>
        <w:t>Страховщики;</w:t>
      </w:r>
    </w:p>
    <w:p w:rsidR="00AC3573" w:rsidRPr="00AC3573" w:rsidRDefault="00AC3573" w:rsidP="00AC3573">
      <w:pPr>
        <w:numPr>
          <w:ilvl w:val="0"/>
          <w:numId w:val="13"/>
        </w:numPr>
        <w:spacing w:after="0"/>
        <w:ind w:left="0" w:firstLine="720"/>
        <w:jc w:val="both"/>
        <w:rPr>
          <w:rFonts w:ascii="Times New Roman" w:hAnsi="Times New Roman"/>
          <w:sz w:val="24"/>
          <w:szCs w:val="24"/>
        </w:rPr>
      </w:pPr>
      <w:r w:rsidRPr="00AC3573">
        <w:rPr>
          <w:rFonts w:ascii="Times New Roman" w:hAnsi="Times New Roman"/>
          <w:sz w:val="24"/>
          <w:szCs w:val="24"/>
        </w:rPr>
        <w:t xml:space="preserve">Негосударственные пенсионные </w:t>
      </w:r>
      <w:proofErr w:type="gramStart"/>
      <w:r w:rsidRPr="00AC3573">
        <w:rPr>
          <w:rFonts w:ascii="Times New Roman" w:hAnsi="Times New Roman"/>
          <w:sz w:val="24"/>
          <w:szCs w:val="24"/>
        </w:rPr>
        <w:t>фонды ;</w:t>
      </w:r>
      <w:proofErr w:type="gramEnd"/>
    </w:p>
    <w:p w:rsidR="00AC3573" w:rsidRPr="00AC3573" w:rsidRDefault="00AC3573" w:rsidP="00AC3573">
      <w:pPr>
        <w:numPr>
          <w:ilvl w:val="0"/>
          <w:numId w:val="13"/>
        </w:numPr>
        <w:spacing w:after="0"/>
        <w:ind w:left="0" w:firstLine="720"/>
        <w:jc w:val="both"/>
        <w:rPr>
          <w:rFonts w:ascii="Times New Roman" w:hAnsi="Times New Roman"/>
          <w:sz w:val="24"/>
          <w:szCs w:val="24"/>
        </w:rPr>
      </w:pPr>
      <w:r w:rsidRPr="00AC3573">
        <w:rPr>
          <w:rFonts w:ascii="Times New Roman" w:hAnsi="Times New Roman"/>
          <w:sz w:val="24"/>
          <w:szCs w:val="24"/>
        </w:rPr>
        <w:t>Ломбарды;</w:t>
      </w:r>
    </w:p>
    <w:p w:rsidR="00AC3573" w:rsidRPr="00AC3573" w:rsidRDefault="00AC3573" w:rsidP="00AC3573">
      <w:pPr>
        <w:numPr>
          <w:ilvl w:val="0"/>
          <w:numId w:val="13"/>
        </w:numPr>
        <w:spacing w:after="0"/>
        <w:ind w:left="0" w:firstLine="720"/>
        <w:jc w:val="both"/>
        <w:rPr>
          <w:rFonts w:ascii="Times New Roman" w:hAnsi="Times New Roman"/>
          <w:sz w:val="24"/>
          <w:szCs w:val="24"/>
        </w:rPr>
      </w:pPr>
      <w:r w:rsidRPr="00AC3573">
        <w:rPr>
          <w:rFonts w:ascii="Times New Roman" w:hAnsi="Times New Roman"/>
          <w:sz w:val="24"/>
          <w:szCs w:val="24"/>
        </w:rPr>
        <w:t>Организации и предприниматели, занимающиеся игорным бизнесом;</w:t>
      </w:r>
    </w:p>
    <w:p w:rsidR="00AC3573" w:rsidRPr="00AC3573" w:rsidRDefault="00AC3573" w:rsidP="00AC3573">
      <w:pPr>
        <w:numPr>
          <w:ilvl w:val="0"/>
          <w:numId w:val="13"/>
        </w:numPr>
        <w:spacing w:after="0"/>
        <w:ind w:left="0" w:firstLine="720"/>
        <w:jc w:val="both"/>
        <w:rPr>
          <w:rFonts w:ascii="Times New Roman" w:hAnsi="Times New Roman"/>
          <w:sz w:val="24"/>
          <w:szCs w:val="24"/>
        </w:rPr>
      </w:pPr>
      <w:r w:rsidRPr="00AC3573">
        <w:rPr>
          <w:rFonts w:ascii="Times New Roman" w:hAnsi="Times New Roman"/>
          <w:sz w:val="24"/>
          <w:szCs w:val="24"/>
        </w:rPr>
        <w:t>Организации, у которых средняя численность работников более 100 человек;</w:t>
      </w:r>
    </w:p>
    <w:p w:rsidR="00AC3573" w:rsidRPr="00AC3573" w:rsidRDefault="00AC3573" w:rsidP="00AC3573">
      <w:pPr>
        <w:numPr>
          <w:ilvl w:val="0"/>
          <w:numId w:val="13"/>
        </w:numPr>
        <w:spacing w:after="0"/>
        <w:ind w:left="0" w:firstLine="720"/>
        <w:jc w:val="both"/>
        <w:rPr>
          <w:rFonts w:ascii="Times New Roman" w:hAnsi="Times New Roman"/>
          <w:sz w:val="24"/>
          <w:szCs w:val="24"/>
        </w:rPr>
      </w:pPr>
      <w:r w:rsidRPr="00AC3573">
        <w:rPr>
          <w:rFonts w:ascii="Times New Roman" w:hAnsi="Times New Roman"/>
          <w:sz w:val="24"/>
          <w:szCs w:val="24"/>
        </w:rPr>
        <w:t xml:space="preserve">Остаточная стоимость основных средств и нематериальных активов свыше 150 миллионов </w:t>
      </w:r>
      <w:proofErr w:type="spellStart"/>
      <w:r w:rsidRPr="00AC3573">
        <w:rPr>
          <w:rFonts w:ascii="Times New Roman" w:hAnsi="Times New Roman"/>
          <w:sz w:val="24"/>
          <w:szCs w:val="24"/>
        </w:rPr>
        <w:t>руб</w:t>
      </w:r>
      <w:proofErr w:type="spellEnd"/>
      <w:r w:rsidRPr="00AC3573">
        <w:rPr>
          <w:rFonts w:ascii="Times New Roman" w:hAnsi="Times New Roman"/>
          <w:sz w:val="24"/>
          <w:szCs w:val="24"/>
        </w:rPr>
        <w:t>;</w:t>
      </w:r>
    </w:p>
    <w:p w:rsidR="00AC3573" w:rsidRPr="00AC3573" w:rsidRDefault="00AC3573" w:rsidP="00AC3573">
      <w:pPr>
        <w:numPr>
          <w:ilvl w:val="0"/>
          <w:numId w:val="13"/>
        </w:numPr>
        <w:spacing w:after="0"/>
        <w:ind w:left="0" w:firstLine="720"/>
        <w:jc w:val="both"/>
        <w:rPr>
          <w:rFonts w:ascii="Times New Roman" w:hAnsi="Times New Roman"/>
          <w:sz w:val="24"/>
          <w:szCs w:val="24"/>
        </w:rPr>
      </w:pPr>
      <w:r w:rsidRPr="00AC3573">
        <w:rPr>
          <w:rFonts w:ascii="Times New Roman" w:hAnsi="Times New Roman"/>
          <w:sz w:val="24"/>
          <w:szCs w:val="24"/>
        </w:rPr>
        <w:t>Бюджетные организации; иностранные организации.</w:t>
      </w:r>
    </w:p>
    <w:p w:rsidR="00AC3573" w:rsidRPr="00AC3573" w:rsidRDefault="00AC3573" w:rsidP="00AC3573">
      <w:pPr>
        <w:numPr>
          <w:ilvl w:val="0"/>
          <w:numId w:val="13"/>
        </w:numPr>
        <w:spacing w:after="0"/>
        <w:ind w:left="0" w:firstLine="720"/>
        <w:jc w:val="both"/>
        <w:rPr>
          <w:rFonts w:ascii="Times New Roman" w:hAnsi="Times New Roman"/>
          <w:sz w:val="24"/>
          <w:szCs w:val="24"/>
        </w:rPr>
      </w:pPr>
      <w:r w:rsidRPr="00AC3573">
        <w:rPr>
          <w:rFonts w:ascii="Times New Roman" w:hAnsi="Times New Roman"/>
          <w:sz w:val="24"/>
          <w:szCs w:val="24"/>
        </w:rPr>
        <w:t xml:space="preserve">Другие организации в соответствии со </w:t>
      </w:r>
      <w:proofErr w:type="gramStart"/>
      <w:r w:rsidRPr="00AC3573">
        <w:rPr>
          <w:rFonts w:ascii="Times New Roman" w:hAnsi="Times New Roman"/>
          <w:sz w:val="24"/>
          <w:szCs w:val="24"/>
        </w:rPr>
        <w:t>статьей  346.12</w:t>
      </w:r>
      <w:proofErr w:type="gramEnd"/>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sz w:val="24"/>
          <w:szCs w:val="24"/>
        </w:rPr>
        <w:t xml:space="preserve">Если по итогам налогового периода </w:t>
      </w:r>
      <w:proofErr w:type="gramStart"/>
      <w:r w:rsidRPr="00AC3573">
        <w:rPr>
          <w:rFonts w:ascii="Times New Roman" w:hAnsi="Times New Roman"/>
          <w:sz w:val="24"/>
          <w:szCs w:val="24"/>
        </w:rPr>
        <w:t>доходы  превысили</w:t>
      </w:r>
      <w:proofErr w:type="gramEnd"/>
      <w:r w:rsidRPr="00AC3573">
        <w:rPr>
          <w:rFonts w:ascii="Times New Roman" w:hAnsi="Times New Roman"/>
          <w:sz w:val="24"/>
          <w:szCs w:val="24"/>
        </w:rPr>
        <w:t xml:space="preserve"> 150 миллионов рублей и в течение отчетного периода допущено несоответствии требованиям  установленным  статьей 346.12 НКРФ, такой налогоплательщик считается утратившим право  на применения упрощенной системы налогообложения с начало того квартала ,в котором допущены указанное превышение, или не соответствие указанным требованиям.</w:t>
      </w:r>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b/>
          <w:sz w:val="24"/>
          <w:szCs w:val="24"/>
        </w:rPr>
        <w:t xml:space="preserve">Организации перешедшие на упрощенную систему налогообложения освобождаются от </w:t>
      </w:r>
      <w:proofErr w:type="gramStart"/>
      <w:r w:rsidRPr="00AC3573">
        <w:rPr>
          <w:rFonts w:ascii="Times New Roman" w:hAnsi="Times New Roman"/>
          <w:b/>
          <w:sz w:val="24"/>
          <w:szCs w:val="24"/>
        </w:rPr>
        <w:t>уплаты :</w:t>
      </w:r>
      <w:proofErr w:type="gramEnd"/>
      <w:r w:rsidRPr="00AC3573">
        <w:rPr>
          <w:rFonts w:ascii="Times New Roman" w:hAnsi="Times New Roman"/>
          <w:b/>
          <w:sz w:val="24"/>
          <w:szCs w:val="24"/>
        </w:rPr>
        <w:t xml:space="preserve"> налога на прибыль, НДС, налога на имущество организаций</w:t>
      </w:r>
      <w:r w:rsidRPr="00AC3573">
        <w:rPr>
          <w:rFonts w:ascii="Times New Roman" w:hAnsi="Times New Roman"/>
          <w:sz w:val="24"/>
          <w:szCs w:val="24"/>
        </w:rPr>
        <w:t>.</w:t>
      </w:r>
    </w:p>
    <w:p w:rsidR="00AC3573" w:rsidRPr="00AC3573" w:rsidRDefault="00AC3573" w:rsidP="00AC3573">
      <w:pPr>
        <w:spacing w:after="0"/>
        <w:ind w:firstLine="720"/>
        <w:jc w:val="both"/>
        <w:rPr>
          <w:rFonts w:ascii="Times New Roman" w:hAnsi="Times New Roman"/>
          <w:b/>
          <w:sz w:val="24"/>
          <w:szCs w:val="24"/>
        </w:rPr>
      </w:pPr>
      <w:r w:rsidRPr="00AC3573">
        <w:rPr>
          <w:rFonts w:ascii="Times New Roman" w:hAnsi="Times New Roman"/>
          <w:b/>
          <w:sz w:val="24"/>
          <w:szCs w:val="24"/>
        </w:rPr>
        <w:t xml:space="preserve">Индивидуальные предприниматели, перешедшие на упрощенную систему налогообложения освобождаются от </w:t>
      </w:r>
      <w:proofErr w:type="gramStart"/>
      <w:r w:rsidRPr="00AC3573">
        <w:rPr>
          <w:rFonts w:ascii="Times New Roman" w:hAnsi="Times New Roman"/>
          <w:b/>
          <w:sz w:val="24"/>
          <w:szCs w:val="24"/>
        </w:rPr>
        <w:t>уплаты:  НДФЛ</w:t>
      </w:r>
      <w:proofErr w:type="gramEnd"/>
      <w:r w:rsidRPr="00AC3573">
        <w:rPr>
          <w:rFonts w:ascii="Times New Roman" w:hAnsi="Times New Roman"/>
          <w:b/>
          <w:sz w:val="24"/>
          <w:szCs w:val="24"/>
        </w:rPr>
        <w:t>, налога на имущество физических лиц, НДС.</w:t>
      </w:r>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b/>
          <w:sz w:val="24"/>
          <w:szCs w:val="24"/>
        </w:rPr>
        <w:t>Если объект налогообложения  доходы</w:t>
      </w:r>
      <w:r w:rsidRPr="00AC3573">
        <w:rPr>
          <w:rFonts w:ascii="Times New Roman" w:hAnsi="Times New Roman"/>
          <w:sz w:val="24"/>
          <w:szCs w:val="24"/>
        </w:rPr>
        <w:t xml:space="preserve"> - сумма налога, исчисленная  за налоговый период, уменьшается налогоплательщиком  на сумму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а также на сумму выплаченных работникам пособий по временной нетрудоспособности. При этом сумма налога не может быть уменьшена более чем на 50%(статья 346.21 НКРФ)                                                                                                                                                                                                                                      </w:t>
      </w:r>
    </w:p>
    <w:p w:rsidR="00AC3573" w:rsidRPr="00AC3573" w:rsidRDefault="00AC3573" w:rsidP="00AC3573">
      <w:pPr>
        <w:spacing w:after="0"/>
        <w:ind w:firstLine="720"/>
        <w:jc w:val="both"/>
        <w:rPr>
          <w:rFonts w:ascii="Times New Roman" w:hAnsi="Times New Roman"/>
          <w:b/>
          <w:sz w:val="24"/>
          <w:szCs w:val="24"/>
        </w:rPr>
      </w:pPr>
      <w:r w:rsidRPr="00AC3573">
        <w:rPr>
          <w:rFonts w:ascii="Times New Roman" w:hAnsi="Times New Roman"/>
          <w:b/>
          <w:sz w:val="24"/>
          <w:szCs w:val="24"/>
        </w:rPr>
        <w:t>Объектом налогообложения признаются:</w:t>
      </w:r>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sz w:val="24"/>
          <w:szCs w:val="24"/>
        </w:rPr>
        <w:t>-Доходы;</w:t>
      </w:r>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sz w:val="24"/>
          <w:szCs w:val="24"/>
        </w:rPr>
        <w:t>-Доходы, уменьшенные на величину расходов;</w:t>
      </w:r>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b/>
          <w:sz w:val="24"/>
          <w:szCs w:val="24"/>
        </w:rPr>
        <w:t xml:space="preserve">В состав </w:t>
      </w:r>
      <w:proofErr w:type="gramStart"/>
      <w:r w:rsidRPr="00AC3573">
        <w:rPr>
          <w:rFonts w:ascii="Times New Roman" w:hAnsi="Times New Roman"/>
          <w:b/>
          <w:sz w:val="24"/>
          <w:szCs w:val="24"/>
        </w:rPr>
        <w:t>доходов  облагаемых</w:t>
      </w:r>
      <w:proofErr w:type="gramEnd"/>
      <w:r w:rsidRPr="00AC3573">
        <w:rPr>
          <w:rFonts w:ascii="Times New Roman" w:hAnsi="Times New Roman"/>
          <w:b/>
          <w:sz w:val="24"/>
          <w:szCs w:val="24"/>
        </w:rPr>
        <w:t xml:space="preserve"> налогом</w:t>
      </w:r>
      <w:r w:rsidRPr="00AC3573">
        <w:rPr>
          <w:rFonts w:ascii="Times New Roman" w:hAnsi="Times New Roman"/>
          <w:sz w:val="24"/>
          <w:szCs w:val="24"/>
        </w:rPr>
        <w:t xml:space="preserve">  включаются  доходы от реализации товаров  и имущественных прав (ст.249 НК РФ), и внереализационные доходы (ст. 250 НКРФ). Датой получения доходов признается день поступления средств на счета в банках и в кассу, получения </w:t>
      </w:r>
      <w:proofErr w:type="gramStart"/>
      <w:r w:rsidRPr="00AC3573">
        <w:rPr>
          <w:rFonts w:ascii="Times New Roman" w:hAnsi="Times New Roman"/>
          <w:sz w:val="24"/>
          <w:szCs w:val="24"/>
        </w:rPr>
        <w:t>имущества  или</w:t>
      </w:r>
      <w:proofErr w:type="gramEnd"/>
      <w:r w:rsidRPr="00AC3573">
        <w:rPr>
          <w:rFonts w:ascii="Times New Roman" w:hAnsi="Times New Roman"/>
          <w:sz w:val="24"/>
          <w:szCs w:val="24"/>
        </w:rPr>
        <w:t xml:space="preserve"> имущественных прав. </w:t>
      </w:r>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sz w:val="24"/>
          <w:szCs w:val="24"/>
        </w:rPr>
        <w:t xml:space="preserve">Расходы, которые учитываются, при расчете единого налога приведены в статье 346.16 НКРФ (к ним, например, </w:t>
      </w:r>
      <w:proofErr w:type="gramStart"/>
      <w:r w:rsidRPr="00AC3573">
        <w:rPr>
          <w:rFonts w:ascii="Times New Roman" w:hAnsi="Times New Roman"/>
          <w:sz w:val="24"/>
          <w:szCs w:val="24"/>
        </w:rPr>
        <w:t>относятся  расходы</w:t>
      </w:r>
      <w:proofErr w:type="gramEnd"/>
      <w:r w:rsidRPr="00AC3573">
        <w:rPr>
          <w:rFonts w:ascii="Times New Roman" w:hAnsi="Times New Roman"/>
          <w:sz w:val="24"/>
          <w:szCs w:val="24"/>
        </w:rPr>
        <w:t xml:space="preserve"> на приобретение основных средств, материальные расходы, расходы на оплату труда,  расходы на уплату налогов и сборов другие расходы). Расходами признаются затраты после их фактической оплаты. </w:t>
      </w:r>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b/>
          <w:sz w:val="24"/>
          <w:szCs w:val="24"/>
        </w:rPr>
        <w:t>Налоговые ставки</w:t>
      </w:r>
      <w:r w:rsidRPr="00AC3573">
        <w:rPr>
          <w:rFonts w:ascii="Times New Roman" w:hAnsi="Times New Roman"/>
          <w:sz w:val="24"/>
          <w:szCs w:val="24"/>
        </w:rPr>
        <w:t>:</w:t>
      </w:r>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sz w:val="24"/>
          <w:szCs w:val="24"/>
        </w:rPr>
        <w:t>-6% если объектом налогообложения признаются доходы;</w:t>
      </w:r>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sz w:val="24"/>
          <w:szCs w:val="24"/>
        </w:rPr>
        <w:t xml:space="preserve"> -15% если объектом налогообложения признаются доходы, уменьшенные на величину расходов.  Законами субъектов Российской Федерации могут быть установлены дифференцированные </w:t>
      </w:r>
      <w:proofErr w:type="gramStart"/>
      <w:r w:rsidRPr="00AC3573">
        <w:rPr>
          <w:rFonts w:ascii="Times New Roman" w:hAnsi="Times New Roman"/>
          <w:sz w:val="24"/>
          <w:szCs w:val="24"/>
        </w:rPr>
        <w:t>ставки  в</w:t>
      </w:r>
      <w:proofErr w:type="gramEnd"/>
      <w:r w:rsidRPr="00AC3573">
        <w:rPr>
          <w:rFonts w:ascii="Times New Roman" w:hAnsi="Times New Roman"/>
          <w:sz w:val="24"/>
          <w:szCs w:val="24"/>
        </w:rPr>
        <w:t xml:space="preserve"> пределах от 5 до 15 процентов в зависимости от категорий налогоплательщиков.      </w:t>
      </w:r>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sz w:val="24"/>
          <w:szCs w:val="24"/>
        </w:rPr>
        <w:t xml:space="preserve">    Если налогоплательщик платит налог с прибыли и если он составляет менее 1% от дохода организации, то в бюджет нужно заплатить минимальную сумму налога. Она рассчитывается следующим образом:</w:t>
      </w:r>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sz w:val="24"/>
          <w:szCs w:val="24"/>
        </w:rPr>
        <w:t>Доходы от реализации +доходы от реализации имущества и имущественных прав +внереализационные доходы х 1%,</w:t>
      </w:r>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b/>
          <w:sz w:val="24"/>
          <w:szCs w:val="24"/>
        </w:rPr>
        <w:t>Налоговым периодом признается   календарный год</w:t>
      </w:r>
      <w:r w:rsidRPr="00AC3573">
        <w:rPr>
          <w:rFonts w:ascii="Times New Roman" w:hAnsi="Times New Roman"/>
          <w:sz w:val="24"/>
          <w:szCs w:val="24"/>
        </w:rPr>
        <w:t>. Отчетными периодами признаются   1 квартал, полугодие,9 месяцев календарного года. Налоговые декларации по итогам налогового периода представляются не позднее 31 марта.</w:t>
      </w:r>
    </w:p>
    <w:p w:rsidR="00AC3573" w:rsidRPr="00AC3573" w:rsidRDefault="00AC3573" w:rsidP="00AC3573">
      <w:pPr>
        <w:spacing w:after="0"/>
        <w:ind w:firstLine="720"/>
        <w:jc w:val="both"/>
        <w:rPr>
          <w:rFonts w:ascii="Times New Roman" w:hAnsi="Times New Roman"/>
          <w:b/>
          <w:sz w:val="24"/>
          <w:szCs w:val="24"/>
        </w:rPr>
      </w:pPr>
      <w:r w:rsidRPr="00AC3573">
        <w:rPr>
          <w:rFonts w:ascii="Times New Roman" w:hAnsi="Times New Roman"/>
          <w:b/>
          <w:sz w:val="24"/>
          <w:szCs w:val="24"/>
        </w:rPr>
        <w:t xml:space="preserve">Налог, подлежащий уплате по истечении налогового периода, уплачивается не позднее срока, установленного для подачи декларации. Авансовые платежи по налогу уплачиваются не позднее 25 числа первого месяца, следующего за истекшим отчетным периодом. </w:t>
      </w:r>
    </w:p>
    <w:p w:rsidR="00AC3573" w:rsidRPr="00AC3573" w:rsidRDefault="00AC3573" w:rsidP="00AC3573">
      <w:pPr>
        <w:spacing w:after="0"/>
        <w:ind w:firstLine="720"/>
        <w:jc w:val="both"/>
        <w:rPr>
          <w:rFonts w:ascii="Times New Roman" w:hAnsi="Times New Roman"/>
          <w:b/>
          <w:sz w:val="24"/>
          <w:szCs w:val="24"/>
        </w:rPr>
      </w:pPr>
    </w:p>
    <w:p w:rsidR="00AC3573" w:rsidRPr="00AC3573" w:rsidRDefault="00AC3573" w:rsidP="00AC3573">
      <w:pPr>
        <w:spacing w:after="0"/>
        <w:ind w:firstLine="720"/>
        <w:jc w:val="both"/>
        <w:rPr>
          <w:rFonts w:ascii="Times New Roman" w:hAnsi="Times New Roman"/>
          <w:sz w:val="24"/>
          <w:szCs w:val="24"/>
        </w:rPr>
      </w:pPr>
      <w:r w:rsidRPr="00AC3573">
        <w:rPr>
          <w:rFonts w:ascii="Times New Roman" w:hAnsi="Times New Roman"/>
          <w:sz w:val="24"/>
          <w:szCs w:val="24"/>
        </w:rPr>
        <w:t xml:space="preserve">                                                                                                                                                                              </w:t>
      </w:r>
    </w:p>
    <w:p w:rsidR="00722E4A" w:rsidRPr="00AC3573" w:rsidRDefault="00722E4A" w:rsidP="00AC3573">
      <w:pPr>
        <w:pStyle w:val="a3"/>
        <w:numPr>
          <w:ilvl w:val="0"/>
          <w:numId w:val="14"/>
        </w:numPr>
        <w:spacing w:after="0"/>
        <w:jc w:val="center"/>
        <w:rPr>
          <w:rFonts w:ascii="Times New Roman" w:hAnsi="Times New Roman"/>
          <w:sz w:val="24"/>
          <w:szCs w:val="24"/>
        </w:rPr>
      </w:pPr>
      <w:r w:rsidRPr="00AC3573">
        <w:rPr>
          <w:rFonts w:ascii="Times New Roman" w:hAnsi="Times New Roman"/>
          <w:sz w:val="24"/>
          <w:szCs w:val="24"/>
        </w:rPr>
        <w:t>ЕДИНЫЙ НАЛОГ НА ВМЕНЕННЫЙ ДОХОД ДЛЯ ОТДЕЛЬНЫХ ВИДОВ ДЕЯТЕЛЬНОСТИ</w:t>
      </w:r>
    </w:p>
    <w:p w:rsidR="00722E4A" w:rsidRPr="00722E4A" w:rsidRDefault="00722E4A" w:rsidP="00722E4A">
      <w:pPr>
        <w:spacing w:after="0" w:line="240" w:lineRule="auto"/>
        <w:jc w:val="center"/>
        <w:rPr>
          <w:rFonts w:ascii="Times New Roman" w:hAnsi="Times New Roman"/>
          <w:sz w:val="18"/>
          <w:szCs w:val="24"/>
        </w:rPr>
      </w:pPr>
    </w:p>
    <w:p w:rsidR="00722E4A" w:rsidRPr="00722E4A" w:rsidRDefault="00722E4A" w:rsidP="00722E4A">
      <w:pPr>
        <w:keepNext/>
        <w:spacing w:after="0" w:line="240" w:lineRule="auto"/>
        <w:jc w:val="center"/>
        <w:outlineLvl w:val="0"/>
        <w:rPr>
          <w:rFonts w:ascii="Times New Roman" w:hAnsi="Times New Roman"/>
          <w:b/>
          <w:i/>
          <w:sz w:val="24"/>
          <w:szCs w:val="24"/>
        </w:rPr>
      </w:pPr>
      <w:r w:rsidRPr="00722E4A">
        <w:rPr>
          <w:rFonts w:ascii="Times New Roman" w:hAnsi="Times New Roman"/>
          <w:b/>
          <w:i/>
          <w:sz w:val="24"/>
          <w:szCs w:val="24"/>
        </w:rPr>
        <w:t xml:space="preserve">Законодательная база – глава 26.  3 НКРФ. Решение Ульяновской Городской </w:t>
      </w:r>
      <w:proofErr w:type="gramStart"/>
      <w:r w:rsidRPr="00722E4A">
        <w:rPr>
          <w:rFonts w:ascii="Times New Roman" w:hAnsi="Times New Roman"/>
          <w:b/>
          <w:i/>
          <w:sz w:val="24"/>
          <w:szCs w:val="24"/>
        </w:rPr>
        <w:t>Думы  №</w:t>
      </w:r>
      <w:proofErr w:type="gramEnd"/>
      <w:r w:rsidRPr="00722E4A">
        <w:rPr>
          <w:rFonts w:ascii="Times New Roman" w:hAnsi="Times New Roman"/>
          <w:b/>
          <w:i/>
          <w:sz w:val="24"/>
          <w:szCs w:val="24"/>
        </w:rPr>
        <w:t>140от 08 сентября 2008 года</w:t>
      </w:r>
    </w:p>
    <w:p w:rsidR="00722E4A" w:rsidRPr="00722E4A" w:rsidRDefault="00722E4A" w:rsidP="00722E4A">
      <w:pPr>
        <w:spacing w:after="0" w:line="240" w:lineRule="auto"/>
        <w:jc w:val="center"/>
        <w:rPr>
          <w:rFonts w:ascii="Times New Roman" w:hAnsi="Times New Roman"/>
          <w:b/>
          <w:sz w:val="24"/>
          <w:szCs w:val="24"/>
        </w:rPr>
      </w:pPr>
      <w:r w:rsidRPr="00722E4A">
        <w:rPr>
          <w:rFonts w:ascii="Times New Roman" w:hAnsi="Times New Roman"/>
          <w:b/>
          <w:sz w:val="24"/>
          <w:szCs w:val="24"/>
        </w:rPr>
        <w:t xml:space="preserve">«о едином налоге на вмененный доход для отделенных </w:t>
      </w:r>
      <w:proofErr w:type="gramStart"/>
      <w:r w:rsidRPr="00722E4A">
        <w:rPr>
          <w:rFonts w:ascii="Times New Roman" w:hAnsi="Times New Roman"/>
          <w:b/>
          <w:sz w:val="24"/>
          <w:szCs w:val="24"/>
        </w:rPr>
        <w:t>видов  деятельности</w:t>
      </w:r>
      <w:proofErr w:type="gramEnd"/>
      <w:r w:rsidRPr="00722E4A">
        <w:rPr>
          <w:rFonts w:ascii="Times New Roman" w:hAnsi="Times New Roman"/>
          <w:b/>
          <w:sz w:val="24"/>
          <w:szCs w:val="24"/>
        </w:rPr>
        <w:t xml:space="preserve"> на территории муниципального образования «город Ульяновск»  (с изменениями )</w:t>
      </w:r>
    </w:p>
    <w:p w:rsidR="00722E4A" w:rsidRPr="00722E4A" w:rsidRDefault="00722E4A" w:rsidP="00722E4A">
      <w:pPr>
        <w:spacing w:after="0" w:line="240" w:lineRule="auto"/>
        <w:ind w:firstLine="708"/>
        <w:rPr>
          <w:rFonts w:ascii="Times New Roman" w:hAnsi="Times New Roman"/>
          <w:b/>
          <w:sz w:val="24"/>
          <w:szCs w:val="24"/>
        </w:rPr>
      </w:pPr>
    </w:p>
    <w:p w:rsidR="00722E4A" w:rsidRPr="00722E4A" w:rsidRDefault="00722E4A" w:rsidP="00722E4A">
      <w:pPr>
        <w:spacing w:after="0" w:line="240" w:lineRule="auto"/>
        <w:ind w:firstLine="709"/>
        <w:jc w:val="both"/>
        <w:rPr>
          <w:rFonts w:ascii="Times New Roman" w:hAnsi="Times New Roman"/>
          <w:sz w:val="24"/>
          <w:szCs w:val="24"/>
        </w:rPr>
      </w:pPr>
      <w:r w:rsidRPr="00722E4A">
        <w:rPr>
          <w:rFonts w:ascii="Times New Roman" w:hAnsi="Times New Roman"/>
          <w:b/>
          <w:sz w:val="24"/>
          <w:szCs w:val="24"/>
        </w:rPr>
        <w:t>Система налогообложения в виде единого налога на вмененный доход</w:t>
      </w:r>
      <w:r w:rsidRPr="00722E4A">
        <w:rPr>
          <w:rFonts w:ascii="Times New Roman" w:hAnsi="Times New Roman"/>
          <w:sz w:val="24"/>
          <w:szCs w:val="24"/>
        </w:rPr>
        <w:t xml:space="preserve"> </w:t>
      </w:r>
      <w:proofErr w:type="gramStart"/>
      <w:r w:rsidRPr="00722E4A">
        <w:rPr>
          <w:rFonts w:ascii="Times New Roman" w:hAnsi="Times New Roman"/>
          <w:sz w:val="24"/>
          <w:szCs w:val="24"/>
        </w:rPr>
        <w:t>устанавливается  на</w:t>
      </w:r>
      <w:proofErr w:type="gramEnd"/>
      <w:r w:rsidRPr="00722E4A">
        <w:rPr>
          <w:rFonts w:ascii="Times New Roman" w:hAnsi="Times New Roman"/>
          <w:sz w:val="24"/>
          <w:szCs w:val="24"/>
        </w:rPr>
        <w:t xml:space="preserve"> территории муниципального образования  « город Ульяновск »для следующих видов деятельности:</w:t>
      </w:r>
    </w:p>
    <w:p w:rsidR="00722E4A" w:rsidRPr="00722E4A" w:rsidRDefault="00722E4A" w:rsidP="00722E4A">
      <w:pPr>
        <w:numPr>
          <w:ilvl w:val="0"/>
          <w:numId w:val="10"/>
        </w:numPr>
        <w:spacing w:after="0" w:line="240" w:lineRule="auto"/>
        <w:ind w:firstLine="709"/>
        <w:jc w:val="both"/>
        <w:rPr>
          <w:rFonts w:ascii="Times New Roman" w:hAnsi="Times New Roman"/>
          <w:sz w:val="24"/>
          <w:szCs w:val="24"/>
        </w:rPr>
      </w:pPr>
      <w:r w:rsidRPr="00722E4A">
        <w:rPr>
          <w:rFonts w:ascii="Times New Roman" w:hAnsi="Times New Roman"/>
          <w:sz w:val="24"/>
          <w:szCs w:val="24"/>
        </w:rPr>
        <w:t xml:space="preserve">оказание бытовых услуг </w:t>
      </w:r>
      <w:proofErr w:type="gramStart"/>
      <w:r w:rsidRPr="00722E4A">
        <w:rPr>
          <w:rFonts w:ascii="Times New Roman" w:hAnsi="Times New Roman"/>
          <w:sz w:val="24"/>
          <w:szCs w:val="24"/>
        </w:rPr>
        <w:t>( ремонт</w:t>
      </w:r>
      <w:proofErr w:type="gramEnd"/>
      <w:r w:rsidRPr="00722E4A">
        <w:rPr>
          <w:rFonts w:ascii="Times New Roman" w:hAnsi="Times New Roman"/>
          <w:sz w:val="24"/>
          <w:szCs w:val="24"/>
        </w:rPr>
        <w:t xml:space="preserve"> обуви и изделий из меха ,ремонт часов и ювелирных изделий ,ремонт одежды, ремонт и обслуживание бытовой техники, ремонт мебели и другие услуги);</w:t>
      </w:r>
    </w:p>
    <w:p w:rsidR="00722E4A" w:rsidRPr="00722E4A" w:rsidRDefault="00722E4A" w:rsidP="00722E4A">
      <w:pPr>
        <w:numPr>
          <w:ilvl w:val="0"/>
          <w:numId w:val="10"/>
        </w:numPr>
        <w:spacing w:after="0" w:line="240" w:lineRule="auto"/>
        <w:ind w:firstLine="709"/>
        <w:jc w:val="both"/>
        <w:rPr>
          <w:rFonts w:ascii="Times New Roman" w:hAnsi="Times New Roman"/>
          <w:sz w:val="24"/>
          <w:szCs w:val="24"/>
        </w:rPr>
      </w:pPr>
      <w:r w:rsidRPr="00722E4A">
        <w:rPr>
          <w:rFonts w:ascii="Times New Roman" w:hAnsi="Times New Roman"/>
          <w:sz w:val="24"/>
          <w:szCs w:val="24"/>
        </w:rPr>
        <w:t>оказание ветеринарных услуг;</w:t>
      </w:r>
    </w:p>
    <w:p w:rsidR="00722E4A" w:rsidRPr="00722E4A" w:rsidRDefault="00722E4A" w:rsidP="00722E4A">
      <w:pPr>
        <w:numPr>
          <w:ilvl w:val="0"/>
          <w:numId w:val="10"/>
        </w:numPr>
        <w:spacing w:after="0" w:line="240" w:lineRule="auto"/>
        <w:ind w:firstLine="709"/>
        <w:jc w:val="both"/>
        <w:rPr>
          <w:rFonts w:ascii="Times New Roman" w:hAnsi="Times New Roman"/>
          <w:sz w:val="24"/>
          <w:szCs w:val="24"/>
        </w:rPr>
      </w:pPr>
      <w:r w:rsidRPr="00722E4A">
        <w:rPr>
          <w:rFonts w:ascii="Times New Roman" w:hAnsi="Times New Roman"/>
          <w:sz w:val="24"/>
          <w:szCs w:val="24"/>
        </w:rPr>
        <w:t>оказание услуг по ремонту, техническому обслуживанию и мойке автотранспортных средств;</w:t>
      </w:r>
    </w:p>
    <w:p w:rsidR="00722E4A" w:rsidRPr="00722E4A" w:rsidRDefault="00722E4A" w:rsidP="00722E4A">
      <w:pPr>
        <w:numPr>
          <w:ilvl w:val="0"/>
          <w:numId w:val="10"/>
        </w:numPr>
        <w:spacing w:after="0" w:line="240" w:lineRule="auto"/>
        <w:ind w:firstLine="709"/>
        <w:jc w:val="both"/>
        <w:rPr>
          <w:rFonts w:ascii="Times New Roman" w:hAnsi="Times New Roman"/>
          <w:sz w:val="24"/>
          <w:szCs w:val="24"/>
        </w:rPr>
      </w:pPr>
      <w:r w:rsidRPr="00722E4A">
        <w:rPr>
          <w:rFonts w:ascii="Times New Roman" w:hAnsi="Times New Roman"/>
          <w:sz w:val="24"/>
          <w:szCs w:val="24"/>
        </w:rPr>
        <w:t xml:space="preserve">оказание услуг по хранению автотранспортных </w:t>
      </w:r>
      <w:proofErr w:type="gramStart"/>
      <w:r w:rsidRPr="00722E4A">
        <w:rPr>
          <w:rFonts w:ascii="Times New Roman" w:hAnsi="Times New Roman"/>
          <w:sz w:val="24"/>
          <w:szCs w:val="24"/>
        </w:rPr>
        <w:t>средств  на</w:t>
      </w:r>
      <w:proofErr w:type="gramEnd"/>
      <w:r w:rsidRPr="00722E4A">
        <w:rPr>
          <w:rFonts w:ascii="Times New Roman" w:hAnsi="Times New Roman"/>
          <w:sz w:val="24"/>
          <w:szCs w:val="24"/>
        </w:rPr>
        <w:t xml:space="preserve"> платных стоянках;</w:t>
      </w:r>
    </w:p>
    <w:p w:rsidR="00722E4A" w:rsidRPr="00722E4A" w:rsidRDefault="00722E4A" w:rsidP="00722E4A">
      <w:pPr>
        <w:numPr>
          <w:ilvl w:val="0"/>
          <w:numId w:val="10"/>
        </w:numPr>
        <w:spacing w:after="0" w:line="240" w:lineRule="auto"/>
        <w:ind w:firstLine="709"/>
        <w:jc w:val="both"/>
        <w:rPr>
          <w:rFonts w:ascii="Times New Roman" w:hAnsi="Times New Roman"/>
          <w:sz w:val="24"/>
          <w:szCs w:val="24"/>
        </w:rPr>
      </w:pPr>
      <w:r w:rsidRPr="00722E4A">
        <w:rPr>
          <w:rFonts w:ascii="Times New Roman" w:hAnsi="Times New Roman"/>
          <w:sz w:val="24"/>
          <w:szCs w:val="24"/>
        </w:rPr>
        <w:t xml:space="preserve">оказание автотранспортных услуг по перевозке пассажиров и грузов, осуществляемых организациями и индивидуальными предпринимателями. имеющими на праве </w:t>
      </w:r>
      <w:proofErr w:type="gramStart"/>
      <w:r w:rsidRPr="00722E4A">
        <w:rPr>
          <w:rFonts w:ascii="Times New Roman" w:hAnsi="Times New Roman"/>
          <w:sz w:val="24"/>
          <w:szCs w:val="24"/>
        </w:rPr>
        <w:t>собственности  не</w:t>
      </w:r>
      <w:proofErr w:type="gramEnd"/>
      <w:r w:rsidRPr="00722E4A">
        <w:rPr>
          <w:rFonts w:ascii="Times New Roman" w:hAnsi="Times New Roman"/>
          <w:sz w:val="24"/>
          <w:szCs w:val="24"/>
        </w:rPr>
        <w:t xml:space="preserve"> более 20 транспортных средств ,предназначенных для оказания услуг;</w:t>
      </w:r>
    </w:p>
    <w:p w:rsidR="00722E4A" w:rsidRPr="00722E4A" w:rsidRDefault="00722E4A" w:rsidP="00722E4A">
      <w:pPr>
        <w:numPr>
          <w:ilvl w:val="0"/>
          <w:numId w:val="10"/>
        </w:numPr>
        <w:spacing w:after="0" w:line="240" w:lineRule="auto"/>
        <w:ind w:firstLine="709"/>
        <w:jc w:val="both"/>
        <w:rPr>
          <w:rFonts w:ascii="Times New Roman" w:hAnsi="Times New Roman"/>
          <w:sz w:val="24"/>
          <w:szCs w:val="24"/>
        </w:rPr>
      </w:pPr>
      <w:r w:rsidRPr="00722E4A">
        <w:rPr>
          <w:rFonts w:ascii="Times New Roman" w:hAnsi="Times New Roman"/>
          <w:sz w:val="24"/>
          <w:szCs w:val="24"/>
        </w:rPr>
        <w:t xml:space="preserve">розничной </w:t>
      </w:r>
      <w:proofErr w:type="gramStart"/>
      <w:r w:rsidRPr="00722E4A">
        <w:rPr>
          <w:rFonts w:ascii="Times New Roman" w:hAnsi="Times New Roman"/>
          <w:sz w:val="24"/>
          <w:szCs w:val="24"/>
        </w:rPr>
        <w:t>торговли ,</w:t>
      </w:r>
      <w:proofErr w:type="gramEnd"/>
      <w:r w:rsidRPr="00722E4A">
        <w:rPr>
          <w:rFonts w:ascii="Times New Roman" w:hAnsi="Times New Roman"/>
          <w:sz w:val="24"/>
          <w:szCs w:val="24"/>
        </w:rPr>
        <w:t xml:space="preserve"> осуществляемой через магазины и павильоны с площадью торгового зала по каждому объекту организации торговли не более 150 </w:t>
      </w:r>
      <w:proofErr w:type="spellStart"/>
      <w:r w:rsidRPr="00722E4A">
        <w:rPr>
          <w:rFonts w:ascii="Times New Roman" w:hAnsi="Times New Roman"/>
          <w:sz w:val="24"/>
          <w:szCs w:val="24"/>
        </w:rPr>
        <w:t>кв.м</w:t>
      </w:r>
      <w:proofErr w:type="spellEnd"/>
      <w:r w:rsidRPr="00722E4A">
        <w:rPr>
          <w:rFonts w:ascii="Times New Roman" w:hAnsi="Times New Roman"/>
          <w:sz w:val="24"/>
          <w:szCs w:val="24"/>
        </w:rPr>
        <w:t xml:space="preserve"> ,палатки лотки и другие объекты стационарной торговой сети ,не имеющей торговых залов, а также объекты нестационарной торговой сети;</w:t>
      </w:r>
    </w:p>
    <w:p w:rsidR="00722E4A" w:rsidRPr="00722E4A" w:rsidRDefault="00722E4A" w:rsidP="00722E4A">
      <w:pPr>
        <w:numPr>
          <w:ilvl w:val="0"/>
          <w:numId w:val="10"/>
        </w:numPr>
        <w:spacing w:after="0" w:line="240" w:lineRule="auto"/>
        <w:ind w:firstLine="709"/>
        <w:jc w:val="both"/>
        <w:rPr>
          <w:rFonts w:ascii="Times New Roman" w:hAnsi="Times New Roman"/>
          <w:sz w:val="24"/>
          <w:szCs w:val="24"/>
        </w:rPr>
      </w:pPr>
      <w:r w:rsidRPr="00722E4A">
        <w:rPr>
          <w:rFonts w:ascii="Times New Roman" w:hAnsi="Times New Roman"/>
          <w:sz w:val="24"/>
          <w:szCs w:val="24"/>
        </w:rPr>
        <w:t xml:space="preserve">оказания услуг общественного питания, осуществляемых при использования зала площадью не более 150 </w:t>
      </w:r>
      <w:proofErr w:type="spellStart"/>
      <w:proofErr w:type="gramStart"/>
      <w:r w:rsidRPr="00722E4A">
        <w:rPr>
          <w:rFonts w:ascii="Times New Roman" w:hAnsi="Times New Roman"/>
          <w:sz w:val="24"/>
          <w:szCs w:val="24"/>
        </w:rPr>
        <w:t>кв.м</w:t>
      </w:r>
      <w:proofErr w:type="spellEnd"/>
      <w:proofErr w:type="gramEnd"/>
      <w:r w:rsidRPr="00722E4A">
        <w:rPr>
          <w:rFonts w:ascii="Times New Roman" w:hAnsi="Times New Roman"/>
          <w:sz w:val="24"/>
          <w:szCs w:val="24"/>
        </w:rPr>
        <w:t>;</w:t>
      </w:r>
    </w:p>
    <w:p w:rsidR="00722E4A" w:rsidRPr="00722E4A" w:rsidRDefault="00722E4A" w:rsidP="00722E4A">
      <w:pPr>
        <w:numPr>
          <w:ilvl w:val="0"/>
          <w:numId w:val="10"/>
        </w:numPr>
        <w:spacing w:after="0" w:line="240" w:lineRule="auto"/>
        <w:ind w:firstLine="709"/>
        <w:jc w:val="both"/>
        <w:rPr>
          <w:rFonts w:ascii="Times New Roman" w:hAnsi="Times New Roman"/>
          <w:sz w:val="24"/>
          <w:szCs w:val="24"/>
        </w:rPr>
      </w:pPr>
      <w:r w:rsidRPr="00722E4A">
        <w:rPr>
          <w:rFonts w:ascii="Times New Roman" w:hAnsi="Times New Roman"/>
          <w:sz w:val="24"/>
          <w:szCs w:val="24"/>
        </w:rPr>
        <w:t xml:space="preserve">оказания услуг общественного питания, осуществляемых через объекты организации общественного </w:t>
      </w:r>
      <w:proofErr w:type="gramStart"/>
      <w:r w:rsidRPr="00722E4A">
        <w:rPr>
          <w:rFonts w:ascii="Times New Roman" w:hAnsi="Times New Roman"/>
          <w:sz w:val="24"/>
          <w:szCs w:val="24"/>
        </w:rPr>
        <w:t>питания ,не</w:t>
      </w:r>
      <w:proofErr w:type="gramEnd"/>
      <w:r w:rsidRPr="00722E4A">
        <w:rPr>
          <w:rFonts w:ascii="Times New Roman" w:hAnsi="Times New Roman"/>
          <w:sz w:val="24"/>
          <w:szCs w:val="24"/>
        </w:rPr>
        <w:t xml:space="preserve"> имеющие зала обслуживания посетителей;</w:t>
      </w:r>
    </w:p>
    <w:p w:rsidR="00722E4A" w:rsidRPr="00722E4A" w:rsidRDefault="00722E4A" w:rsidP="00722E4A">
      <w:pPr>
        <w:numPr>
          <w:ilvl w:val="0"/>
          <w:numId w:val="10"/>
        </w:numPr>
        <w:spacing w:after="0" w:line="240" w:lineRule="auto"/>
        <w:ind w:firstLine="709"/>
        <w:jc w:val="both"/>
        <w:rPr>
          <w:rFonts w:ascii="Times New Roman" w:hAnsi="Times New Roman"/>
          <w:sz w:val="24"/>
          <w:szCs w:val="24"/>
        </w:rPr>
      </w:pPr>
      <w:r w:rsidRPr="00722E4A">
        <w:rPr>
          <w:rFonts w:ascii="Times New Roman" w:hAnsi="Times New Roman"/>
          <w:sz w:val="24"/>
          <w:szCs w:val="24"/>
        </w:rPr>
        <w:t xml:space="preserve">распространение и размещение наружной рекламы; </w:t>
      </w:r>
    </w:p>
    <w:p w:rsidR="00722E4A" w:rsidRPr="00722E4A" w:rsidRDefault="00722E4A" w:rsidP="00722E4A">
      <w:pPr>
        <w:numPr>
          <w:ilvl w:val="0"/>
          <w:numId w:val="10"/>
        </w:numPr>
        <w:spacing w:after="0" w:line="240" w:lineRule="auto"/>
        <w:ind w:firstLine="709"/>
        <w:jc w:val="both"/>
        <w:rPr>
          <w:rFonts w:ascii="Times New Roman" w:hAnsi="Times New Roman"/>
          <w:sz w:val="24"/>
          <w:szCs w:val="24"/>
        </w:rPr>
      </w:pPr>
      <w:r w:rsidRPr="00722E4A">
        <w:rPr>
          <w:rFonts w:ascii="Times New Roman" w:hAnsi="Times New Roman"/>
          <w:sz w:val="24"/>
          <w:szCs w:val="24"/>
        </w:rPr>
        <w:t xml:space="preserve">оказание услуг по временному размещению и </w:t>
      </w:r>
      <w:proofErr w:type="gramStart"/>
      <w:r w:rsidRPr="00722E4A">
        <w:rPr>
          <w:rFonts w:ascii="Times New Roman" w:hAnsi="Times New Roman"/>
          <w:sz w:val="24"/>
          <w:szCs w:val="24"/>
        </w:rPr>
        <w:t>проживанию  организациями</w:t>
      </w:r>
      <w:proofErr w:type="gramEnd"/>
      <w:r w:rsidRPr="00722E4A">
        <w:rPr>
          <w:rFonts w:ascii="Times New Roman" w:hAnsi="Times New Roman"/>
          <w:sz w:val="24"/>
          <w:szCs w:val="24"/>
        </w:rPr>
        <w:t xml:space="preserve"> и предпринимателями ,использующими  в каждом объекте предоставления данных услуг общую площадь спальных помещений  не более 500 </w:t>
      </w:r>
      <w:proofErr w:type="spellStart"/>
      <w:r w:rsidRPr="00722E4A">
        <w:rPr>
          <w:rFonts w:ascii="Times New Roman" w:hAnsi="Times New Roman"/>
          <w:sz w:val="24"/>
          <w:szCs w:val="24"/>
        </w:rPr>
        <w:t>кв.м</w:t>
      </w:r>
      <w:proofErr w:type="spellEnd"/>
      <w:r w:rsidRPr="00722E4A">
        <w:rPr>
          <w:rFonts w:ascii="Times New Roman" w:hAnsi="Times New Roman"/>
          <w:sz w:val="24"/>
          <w:szCs w:val="24"/>
        </w:rPr>
        <w:t>;</w:t>
      </w:r>
    </w:p>
    <w:p w:rsidR="00722E4A" w:rsidRPr="00722E4A" w:rsidRDefault="00722E4A" w:rsidP="00722E4A">
      <w:pPr>
        <w:numPr>
          <w:ilvl w:val="0"/>
          <w:numId w:val="10"/>
        </w:numPr>
        <w:spacing w:after="0" w:line="240" w:lineRule="auto"/>
        <w:ind w:firstLine="709"/>
        <w:jc w:val="both"/>
        <w:rPr>
          <w:rFonts w:ascii="Times New Roman" w:hAnsi="Times New Roman"/>
          <w:sz w:val="24"/>
          <w:szCs w:val="24"/>
        </w:rPr>
      </w:pPr>
      <w:r w:rsidRPr="00722E4A">
        <w:rPr>
          <w:rFonts w:ascii="Times New Roman" w:hAnsi="Times New Roman"/>
          <w:sz w:val="24"/>
          <w:szCs w:val="24"/>
        </w:rPr>
        <w:t>оказания услуг по передаче во временное владение и пользование стационарных торговых мест, расположенных на рынках и в других местах торговли.</w:t>
      </w:r>
    </w:p>
    <w:p w:rsidR="00722E4A" w:rsidRPr="00722E4A" w:rsidRDefault="00722E4A" w:rsidP="00722E4A">
      <w:pPr>
        <w:spacing w:after="0" w:line="240" w:lineRule="auto"/>
        <w:ind w:firstLine="709"/>
        <w:jc w:val="both"/>
        <w:rPr>
          <w:rFonts w:ascii="Times New Roman" w:hAnsi="Times New Roman"/>
          <w:sz w:val="24"/>
          <w:szCs w:val="24"/>
        </w:rPr>
      </w:pPr>
      <w:r w:rsidRPr="00722E4A">
        <w:rPr>
          <w:rFonts w:ascii="Times New Roman" w:hAnsi="Times New Roman"/>
          <w:b/>
          <w:sz w:val="24"/>
          <w:szCs w:val="24"/>
        </w:rPr>
        <w:t xml:space="preserve">                Налогоплательщиками</w:t>
      </w:r>
      <w:r w:rsidRPr="00722E4A">
        <w:rPr>
          <w:rFonts w:ascii="Times New Roman" w:hAnsi="Times New Roman"/>
          <w:sz w:val="24"/>
          <w:szCs w:val="24"/>
        </w:rPr>
        <w:t xml:space="preserve"> являются организации и индивидуальные </w:t>
      </w:r>
      <w:proofErr w:type="gramStart"/>
      <w:r w:rsidRPr="00722E4A">
        <w:rPr>
          <w:rFonts w:ascii="Times New Roman" w:hAnsi="Times New Roman"/>
          <w:sz w:val="24"/>
          <w:szCs w:val="24"/>
        </w:rPr>
        <w:t>предприниматели ,</w:t>
      </w:r>
      <w:proofErr w:type="gramEnd"/>
      <w:r w:rsidRPr="00722E4A">
        <w:rPr>
          <w:rFonts w:ascii="Times New Roman" w:hAnsi="Times New Roman"/>
          <w:sz w:val="24"/>
          <w:szCs w:val="24"/>
        </w:rPr>
        <w:t xml:space="preserve"> осуществляющие предпринимательскую деятельность, облагаемую единым налогом.</w:t>
      </w:r>
    </w:p>
    <w:p w:rsidR="00722E4A" w:rsidRPr="00722E4A" w:rsidRDefault="00722E4A" w:rsidP="00722E4A">
      <w:pPr>
        <w:spacing w:after="0" w:line="240" w:lineRule="auto"/>
        <w:ind w:firstLine="709"/>
        <w:jc w:val="both"/>
        <w:rPr>
          <w:rFonts w:ascii="Times New Roman" w:hAnsi="Times New Roman"/>
          <w:b/>
          <w:sz w:val="24"/>
          <w:szCs w:val="24"/>
        </w:rPr>
      </w:pPr>
      <w:r w:rsidRPr="00722E4A">
        <w:rPr>
          <w:rFonts w:ascii="Times New Roman" w:hAnsi="Times New Roman"/>
          <w:b/>
          <w:sz w:val="24"/>
          <w:szCs w:val="24"/>
        </w:rPr>
        <w:t xml:space="preserve">Уплата ЕНВД предусматривает освобождение организаций от </w:t>
      </w:r>
      <w:proofErr w:type="gramStart"/>
      <w:r w:rsidRPr="00722E4A">
        <w:rPr>
          <w:rFonts w:ascii="Times New Roman" w:hAnsi="Times New Roman"/>
          <w:b/>
          <w:sz w:val="24"/>
          <w:szCs w:val="24"/>
        </w:rPr>
        <w:t>обязанностей  по</w:t>
      </w:r>
      <w:proofErr w:type="gramEnd"/>
      <w:r w:rsidRPr="00722E4A">
        <w:rPr>
          <w:rFonts w:ascii="Times New Roman" w:hAnsi="Times New Roman"/>
          <w:b/>
          <w:sz w:val="24"/>
          <w:szCs w:val="24"/>
        </w:rPr>
        <w:t xml:space="preserve"> уплате   налога на прибыль организаций,  налог на имущество организаций, НДС. Предприниматели не платят НДФЛ, налог на имущество физических лиц, НДС.  </w:t>
      </w:r>
    </w:p>
    <w:p w:rsidR="00722E4A" w:rsidRPr="00722E4A" w:rsidRDefault="00722E4A" w:rsidP="00722E4A">
      <w:pPr>
        <w:spacing w:after="0" w:line="240" w:lineRule="auto"/>
        <w:ind w:firstLine="709"/>
        <w:jc w:val="both"/>
        <w:rPr>
          <w:rFonts w:ascii="Times New Roman" w:hAnsi="Times New Roman"/>
          <w:sz w:val="24"/>
          <w:szCs w:val="24"/>
        </w:rPr>
      </w:pPr>
      <w:r w:rsidRPr="00722E4A">
        <w:rPr>
          <w:rFonts w:ascii="Times New Roman" w:hAnsi="Times New Roman"/>
          <w:sz w:val="24"/>
          <w:szCs w:val="24"/>
        </w:rPr>
        <w:t xml:space="preserve">       В соответствии со статьей 346.32</w:t>
      </w:r>
      <w:proofErr w:type="gramStart"/>
      <w:r w:rsidRPr="00722E4A">
        <w:rPr>
          <w:rFonts w:ascii="Times New Roman" w:hAnsi="Times New Roman"/>
          <w:sz w:val="24"/>
          <w:szCs w:val="24"/>
        </w:rPr>
        <w:t>НКРФ  сумма</w:t>
      </w:r>
      <w:proofErr w:type="gramEnd"/>
      <w:r w:rsidRPr="00722E4A">
        <w:rPr>
          <w:rFonts w:ascii="Times New Roman" w:hAnsi="Times New Roman"/>
          <w:sz w:val="24"/>
          <w:szCs w:val="24"/>
        </w:rPr>
        <w:t xml:space="preserve"> единого налога уменьшается налогоплательщиками  на сумму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 обязательное медицинское страхование  ,обязательное социальное страхование от несчастных случаев на производстве и профессиональных заболеваний ,а также на сумму выплаченных работникам пособий по временной нетрудоспособности.  При этом сумма налога не может быть уменьшена более чем на 50</w:t>
      </w:r>
      <w:proofErr w:type="gramStart"/>
      <w:r w:rsidRPr="00722E4A">
        <w:rPr>
          <w:rFonts w:ascii="Times New Roman" w:hAnsi="Times New Roman"/>
          <w:sz w:val="24"/>
          <w:szCs w:val="24"/>
        </w:rPr>
        <w:t>% .</w:t>
      </w:r>
      <w:proofErr w:type="gramEnd"/>
    </w:p>
    <w:p w:rsidR="00722E4A" w:rsidRPr="00722E4A" w:rsidRDefault="00722E4A" w:rsidP="00722E4A">
      <w:pPr>
        <w:spacing w:after="0" w:line="240" w:lineRule="auto"/>
        <w:ind w:firstLine="709"/>
        <w:jc w:val="both"/>
        <w:rPr>
          <w:rFonts w:ascii="Times New Roman" w:hAnsi="Times New Roman"/>
          <w:sz w:val="24"/>
          <w:szCs w:val="24"/>
        </w:rPr>
      </w:pPr>
      <w:r w:rsidRPr="00722E4A">
        <w:rPr>
          <w:rFonts w:ascii="Times New Roman" w:hAnsi="Times New Roman"/>
          <w:b/>
          <w:sz w:val="24"/>
          <w:szCs w:val="24"/>
        </w:rPr>
        <w:t>Объектом налогообложения является вмененный доход</w:t>
      </w:r>
      <w:r w:rsidRPr="00722E4A">
        <w:rPr>
          <w:rFonts w:ascii="Times New Roman" w:hAnsi="Times New Roman"/>
          <w:sz w:val="24"/>
          <w:szCs w:val="24"/>
        </w:rPr>
        <w:t xml:space="preserve"> – потенциально возможный доход </w:t>
      </w:r>
      <w:proofErr w:type="gramStart"/>
      <w:r w:rsidRPr="00722E4A">
        <w:rPr>
          <w:rFonts w:ascii="Times New Roman" w:hAnsi="Times New Roman"/>
          <w:sz w:val="24"/>
          <w:szCs w:val="24"/>
        </w:rPr>
        <w:t>налогоплательщика,  рассчитываемый</w:t>
      </w:r>
      <w:proofErr w:type="gramEnd"/>
      <w:r w:rsidRPr="00722E4A">
        <w:rPr>
          <w:rFonts w:ascii="Times New Roman" w:hAnsi="Times New Roman"/>
          <w:sz w:val="24"/>
          <w:szCs w:val="24"/>
        </w:rPr>
        <w:t xml:space="preserve"> с учетом совокупности факторов, непосредственно влияющих на получение указанного дохода  и используемый для расчета величины единого налога по установленной ставке. </w:t>
      </w:r>
    </w:p>
    <w:p w:rsidR="00722E4A" w:rsidRPr="00722E4A" w:rsidRDefault="00722E4A" w:rsidP="00722E4A">
      <w:pPr>
        <w:spacing w:after="0" w:line="240" w:lineRule="auto"/>
        <w:ind w:firstLine="709"/>
        <w:jc w:val="both"/>
        <w:rPr>
          <w:rFonts w:ascii="Times New Roman" w:hAnsi="Times New Roman"/>
          <w:sz w:val="24"/>
          <w:szCs w:val="24"/>
        </w:rPr>
      </w:pPr>
    </w:p>
    <w:p w:rsidR="00722E4A" w:rsidRPr="00722E4A" w:rsidRDefault="00722E4A" w:rsidP="00722E4A">
      <w:pPr>
        <w:spacing w:after="0" w:line="240" w:lineRule="auto"/>
        <w:ind w:firstLine="709"/>
        <w:jc w:val="both"/>
        <w:rPr>
          <w:rFonts w:ascii="Times New Roman" w:hAnsi="Times New Roman"/>
          <w:b/>
          <w:sz w:val="24"/>
          <w:szCs w:val="24"/>
        </w:rPr>
      </w:pPr>
      <w:r w:rsidRPr="00722E4A">
        <w:rPr>
          <w:rFonts w:ascii="Times New Roman" w:hAnsi="Times New Roman"/>
          <w:b/>
          <w:sz w:val="24"/>
          <w:szCs w:val="24"/>
        </w:rPr>
        <w:t xml:space="preserve">Вмененный доход рассчитывается по следующей формуле: </w:t>
      </w:r>
    </w:p>
    <w:p w:rsidR="00722E4A" w:rsidRPr="00722E4A" w:rsidRDefault="00722E4A" w:rsidP="00722E4A">
      <w:pPr>
        <w:spacing w:after="0" w:line="240" w:lineRule="auto"/>
        <w:ind w:firstLine="709"/>
        <w:jc w:val="both"/>
        <w:rPr>
          <w:rFonts w:ascii="Times New Roman" w:hAnsi="Times New Roman"/>
          <w:b/>
          <w:i/>
          <w:sz w:val="24"/>
          <w:szCs w:val="24"/>
        </w:rPr>
      </w:pPr>
      <w:r w:rsidRPr="00722E4A">
        <w:rPr>
          <w:rFonts w:ascii="Times New Roman" w:hAnsi="Times New Roman"/>
          <w:b/>
          <w:i/>
          <w:sz w:val="24"/>
          <w:szCs w:val="24"/>
        </w:rPr>
        <w:t>базовая доходность на единицу физического показателя *количество физических показателей.  * К1*К2</w:t>
      </w:r>
    </w:p>
    <w:p w:rsidR="00722E4A" w:rsidRPr="00722E4A" w:rsidRDefault="00722E4A" w:rsidP="00722E4A">
      <w:pPr>
        <w:spacing w:after="0" w:line="240" w:lineRule="auto"/>
        <w:ind w:firstLine="709"/>
        <w:jc w:val="both"/>
        <w:rPr>
          <w:rFonts w:ascii="Times New Roman" w:hAnsi="Times New Roman"/>
          <w:b/>
          <w:i/>
          <w:sz w:val="24"/>
          <w:szCs w:val="24"/>
        </w:rPr>
      </w:pPr>
    </w:p>
    <w:p w:rsidR="00722E4A" w:rsidRPr="00722E4A" w:rsidRDefault="00722E4A" w:rsidP="00722E4A">
      <w:pPr>
        <w:spacing w:after="0" w:line="240" w:lineRule="auto"/>
        <w:ind w:firstLine="709"/>
        <w:jc w:val="both"/>
        <w:rPr>
          <w:rFonts w:ascii="Times New Roman" w:hAnsi="Times New Roman"/>
          <w:b/>
          <w:sz w:val="24"/>
          <w:szCs w:val="24"/>
        </w:rPr>
      </w:pPr>
      <w:r w:rsidRPr="00722E4A">
        <w:rPr>
          <w:rFonts w:ascii="Times New Roman" w:hAnsi="Times New Roman"/>
          <w:b/>
          <w:sz w:val="24"/>
          <w:szCs w:val="24"/>
        </w:rPr>
        <w:t xml:space="preserve">Базовая доходность </w:t>
      </w:r>
      <w:proofErr w:type="gramStart"/>
      <w:r w:rsidRPr="00722E4A">
        <w:rPr>
          <w:rFonts w:ascii="Times New Roman" w:hAnsi="Times New Roman"/>
          <w:b/>
          <w:sz w:val="24"/>
          <w:szCs w:val="24"/>
        </w:rPr>
        <w:t>установлена  статьей</w:t>
      </w:r>
      <w:proofErr w:type="gramEnd"/>
      <w:r w:rsidRPr="00722E4A">
        <w:rPr>
          <w:rFonts w:ascii="Times New Roman" w:hAnsi="Times New Roman"/>
          <w:b/>
          <w:sz w:val="24"/>
          <w:szCs w:val="24"/>
        </w:rPr>
        <w:t xml:space="preserve"> 346.29 НКРФ она является постоянной величиной. Физические показатели устанавливаются </w:t>
      </w:r>
      <w:proofErr w:type="gramStart"/>
      <w:r w:rsidRPr="00722E4A">
        <w:rPr>
          <w:rFonts w:ascii="Times New Roman" w:hAnsi="Times New Roman"/>
          <w:b/>
          <w:sz w:val="24"/>
          <w:szCs w:val="24"/>
        </w:rPr>
        <w:t>НКРФ  для</w:t>
      </w:r>
      <w:proofErr w:type="gramEnd"/>
      <w:r w:rsidRPr="00722E4A">
        <w:rPr>
          <w:rFonts w:ascii="Times New Roman" w:hAnsi="Times New Roman"/>
          <w:b/>
          <w:sz w:val="24"/>
          <w:szCs w:val="24"/>
        </w:rPr>
        <w:t xml:space="preserve"> каждого вид0</w:t>
      </w:r>
    </w:p>
    <w:p w:rsidR="00722E4A" w:rsidRPr="00722E4A" w:rsidRDefault="00722E4A" w:rsidP="00722E4A">
      <w:pPr>
        <w:spacing w:after="0" w:line="240" w:lineRule="auto"/>
        <w:ind w:firstLine="709"/>
        <w:jc w:val="both"/>
        <w:rPr>
          <w:rFonts w:ascii="Times New Roman" w:hAnsi="Times New Roman"/>
          <w:b/>
          <w:sz w:val="24"/>
          <w:szCs w:val="24"/>
        </w:rPr>
      </w:pPr>
      <w:r w:rsidRPr="00722E4A">
        <w:rPr>
          <w:rFonts w:ascii="Times New Roman" w:hAnsi="Times New Roman"/>
          <w:b/>
          <w:sz w:val="24"/>
          <w:szCs w:val="24"/>
        </w:rPr>
        <w:t>-</w:t>
      </w:r>
    </w:p>
    <w:p w:rsidR="00722E4A" w:rsidRPr="00722E4A" w:rsidRDefault="00722E4A" w:rsidP="00722E4A">
      <w:pPr>
        <w:spacing w:after="0" w:line="240" w:lineRule="auto"/>
        <w:ind w:firstLine="709"/>
        <w:jc w:val="both"/>
        <w:rPr>
          <w:rFonts w:ascii="Times New Roman" w:hAnsi="Times New Roman"/>
          <w:sz w:val="24"/>
          <w:szCs w:val="24"/>
        </w:rPr>
      </w:pPr>
      <w:r w:rsidRPr="00722E4A">
        <w:rPr>
          <w:rFonts w:ascii="Times New Roman" w:hAnsi="Times New Roman"/>
          <w:sz w:val="24"/>
          <w:szCs w:val="24"/>
        </w:rPr>
        <w:t>а деятельности (например численность, количество торговых мест, площадь, количество автомобилей</w:t>
      </w:r>
      <w:proofErr w:type="gramStart"/>
      <w:r w:rsidRPr="00722E4A">
        <w:rPr>
          <w:rFonts w:ascii="Times New Roman" w:hAnsi="Times New Roman"/>
          <w:sz w:val="24"/>
          <w:szCs w:val="24"/>
        </w:rPr>
        <w:t>, ,количество</w:t>
      </w:r>
      <w:proofErr w:type="gramEnd"/>
      <w:r w:rsidRPr="00722E4A">
        <w:rPr>
          <w:rFonts w:ascii="Times New Roman" w:hAnsi="Times New Roman"/>
          <w:sz w:val="24"/>
          <w:szCs w:val="24"/>
        </w:rPr>
        <w:t xml:space="preserve"> посадочных мест).</w:t>
      </w:r>
    </w:p>
    <w:p w:rsidR="00722E4A" w:rsidRPr="00722E4A" w:rsidRDefault="00722E4A" w:rsidP="00722E4A">
      <w:pPr>
        <w:spacing w:after="0" w:line="240" w:lineRule="auto"/>
        <w:ind w:firstLine="709"/>
        <w:jc w:val="both"/>
        <w:rPr>
          <w:rFonts w:ascii="Times New Roman" w:hAnsi="Times New Roman"/>
          <w:sz w:val="24"/>
          <w:szCs w:val="24"/>
        </w:rPr>
      </w:pPr>
      <w:r w:rsidRPr="00722E4A">
        <w:rPr>
          <w:rFonts w:ascii="Times New Roman" w:hAnsi="Times New Roman"/>
          <w:sz w:val="24"/>
          <w:szCs w:val="24"/>
        </w:rPr>
        <w:t xml:space="preserve"> К1 – коэффициент – дефлятор, устанавливаемый Министерством экономического развития 2020 год-2,005</w:t>
      </w:r>
    </w:p>
    <w:p w:rsidR="00722E4A" w:rsidRPr="00722E4A" w:rsidRDefault="00722E4A" w:rsidP="00D669B5">
      <w:pPr>
        <w:spacing w:after="0" w:line="240" w:lineRule="auto"/>
        <w:ind w:firstLine="709"/>
        <w:jc w:val="both"/>
        <w:rPr>
          <w:rFonts w:ascii="Times New Roman" w:hAnsi="Times New Roman"/>
          <w:sz w:val="24"/>
          <w:szCs w:val="24"/>
        </w:rPr>
      </w:pPr>
      <w:r w:rsidRPr="00722E4A">
        <w:rPr>
          <w:rFonts w:ascii="Times New Roman" w:hAnsi="Times New Roman"/>
          <w:sz w:val="24"/>
          <w:szCs w:val="24"/>
        </w:rPr>
        <w:t xml:space="preserve">К2-–расчетный </w:t>
      </w:r>
      <w:proofErr w:type="gramStart"/>
      <w:r w:rsidRPr="00722E4A">
        <w:rPr>
          <w:rFonts w:ascii="Times New Roman" w:hAnsi="Times New Roman"/>
          <w:sz w:val="24"/>
          <w:szCs w:val="24"/>
        </w:rPr>
        <w:t>коэффициент  на</w:t>
      </w:r>
      <w:proofErr w:type="gramEnd"/>
      <w:r w:rsidRPr="00722E4A">
        <w:rPr>
          <w:rFonts w:ascii="Times New Roman" w:hAnsi="Times New Roman"/>
          <w:sz w:val="24"/>
          <w:szCs w:val="24"/>
        </w:rPr>
        <w:t xml:space="preserve"> который налогоплательщик должен скорректировать  свой вмененный  доход. Данный коэффициент устанавливается   органом местного самоуправления в городском законе о ЕНВД и учитывает особенности ведения предпринимательской деятельности. </w:t>
      </w:r>
    </w:p>
    <w:p w:rsidR="00722E4A" w:rsidRPr="00722E4A" w:rsidRDefault="00722E4A" w:rsidP="00D669B5">
      <w:pPr>
        <w:spacing w:after="0" w:line="240" w:lineRule="auto"/>
        <w:ind w:firstLine="709"/>
        <w:jc w:val="both"/>
        <w:rPr>
          <w:rFonts w:ascii="Times New Roman" w:hAnsi="Times New Roman"/>
          <w:b/>
          <w:sz w:val="24"/>
          <w:szCs w:val="24"/>
        </w:rPr>
      </w:pPr>
      <w:r w:rsidRPr="00722E4A">
        <w:rPr>
          <w:rFonts w:ascii="Times New Roman" w:hAnsi="Times New Roman"/>
          <w:sz w:val="24"/>
          <w:szCs w:val="24"/>
        </w:rPr>
        <w:t xml:space="preserve">  </w:t>
      </w:r>
      <w:r w:rsidRPr="00722E4A">
        <w:rPr>
          <w:rFonts w:ascii="Times New Roman" w:hAnsi="Times New Roman"/>
          <w:b/>
          <w:sz w:val="24"/>
          <w:szCs w:val="24"/>
        </w:rPr>
        <w:t>Ставка налога 15% от вмененного дохода.</w:t>
      </w:r>
    </w:p>
    <w:p w:rsidR="00722E4A" w:rsidRPr="00722E4A" w:rsidRDefault="00722E4A" w:rsidP="00D669B5">
      <w:pPr>
        <w:spacing w:after="0" w:line="240" w:lineRule="auto"/>
        <w:ind w:firstLine="709"/>
        <w:jc w:val="both"/>
        <w:rPr>
          <w:rFonts w:ascii="Times New Roman" w:hAnsi="Times New Roman"/>
          <w:b/>
          <w:sz w:val="24"/>
          <w:szCs w:val="24"/>
        </w:rPr>
      </w:pPr>
      <w:r w:rsidRPr="00722E4A">
        <w:rPr>
          <w:rFonts w:ascii="Times New Roman" w:hAnsi="Times New Roman"/>
          <w:b/>
          <w:sz w:val="24"/>
          <w:szCs w:val="24"/>
        </w:rPr>
        <w:t>Налоговый период – один календарный квартал.</w:t>
      </w:r>
    </w:p>
    <w:p w:rsidR="00722E4A" w:rsidRPr="00722E4A" w:rsidRDefault="00722E4A" w:rsidP="00D669B5">
      <w:pPr>
        <w:spacing w:after="0" w:line="240" w:lineRule="auto"/>
        <w:ind w:firstLine="709"/>
        <w:jc w:val="both"/>
        <w:rPr>
          <w:rFonts w:ascii="Times New Roman" w:hAnsi="Times New Roman"/>
          <w:b/>
          <w:sz w:val="24"/>
          <w:szCs w:val="24"/>
        </w:rPr>
      </w:pPr>
      <w:r w:rsidRPr="00722E4A">
        <w:rPr>
          <w:rFonts w:ascii="Times New Roman" w:hAnsi="Times New Roman"/>
          <w:sz w:val="24"/>
          <w:szCs w:val="24"/>
        </w:rPr>
        <w:t xml:space="preserve"> </w:t>
      </w:r>
      <w:r w:rsidRPr="00722E4A">
        <w:rPr>
          <w:rFonts w:ascii="Times New Roman" w:hAnsi="Times New Roman"/>
          <w:sz w:val="24"/>
          <w:szCs w:val="24"/>
        </w:rPr>
        <w:tab/>
      </w:r>
      <w:r w:rsidRPr="00722E4A">
        <w:rPr>
          <w:rFonts w:ascii="Times New Roman" w:hAnsi="Times New Roman"/>
          <w:b/>
          <w:sz w:val="24"/>
          <w:szCs w:val="24"/>
        </w:rPr>
        <w:t xml:space="preserve">Налоговая декларация предоставляется не позднее 20 числа первого месяца </w:t>
      </w:r>
      <w:proofErr w:type="gramStart"/>
      <w:r w:rsidRPr="00722E4A">
        <w:rPr>
          <w:rFonts w:ascii="Times New Roman" w:hAnsi="Times New Roman"/>
          <w:b/>
          <w:sz w:val="24"/>
          <w:szCs w:val="24"/>
        </w:rPr>
        <w:t>квартала</w:t>
      </w:r>
      <w:proofErr w:type="gramEnd"/>
      <w:r w:rsidRPr="00722E4A">
        <w:rPr>
          <w:rFonts w:ascii="Times New Roman" w:hAnsi="Times New Roman"/>
          <w:b/>
          <w:sz w:val="24"/>
          <w:szCs w:val="24"/>
        </w:rPr>
        <w:t xml:space="preserve"> следующего за отчетным. Уплата налога </w:t>
      </w:r>
      <w:proofErr w:type="gramStart"/>
      <w:r w:rsidRPr="00722E4A">
        <w:rPr>
          <w:rFonts w:ascii="Times New Roman" w:hAnsi="Times New Roman"/>
          <w:b/>
          <w:sz w:val="24"/>
          <w:szCs w:val="24"/>
        </w:rPr>
        <w:t>производится  не</w:t>
      </w:r>
      <w:proofErr w:type="gramEnd"/>
      <w:r w:rsidRPr="00722E4A">
        <w:rPr>
          <w:rFonts w:ascii="Times New Roman" w:hAnsi="Times New Roman"/>
          <w:b/>
          <w:sz w:val="24"/>
          <w:szCs w:val="24"/>
        </w:rPr>
        <w:t xml:space="preserve"> позднее 25 –</w:t>
      </w:r>
      <w:proofErr w:type="spellStart"/>
      <w:r w:rsidRPr="00722E4A">
        <w:rPr>
          <w:rFonts w:ascii="Times New Roman" w:hAnsi="Times New Roman"/>
          <w:b/>
          <w:sz w:val="24"/>
          <w:szCs w:val="24"/>
        </w:rPr>
        <w:t>го</w:t>
      </w:r>
      <w:proofErr w:type="spellEnd"/>
      <w:r w:rsidRPr="00722E4A">
        <w:rPr>
          <w:rFonts w:ascii="Times New Roman" w:hAnsi="Times New Roman"/>
          <w:b/>
          <w:sz w:val="24"/>
          <w:szCs w:val="24"/>
        </w:rPr>
        <w:t xml:space="preserve"> числа первого месяца следующего налогового периода.</w:t>
      </w:r>
    </w:p>
    <w:p w:rsidR="00722E4A" w:rsidRPr="00722E4A" w:rsidRDefault="00722E4A" w:rsidP="00D669B5">
      <w:pPr>
        <w:spacing w:after="0" w:line="240" w:lineRule="auto"/>
        <w:jc w:val="both"/>
        <w:rPr>
          <w:rFonts w:ascii="Times New Roman" w:hAnsi="Times New Roman"/>
          <w:sz w:val="24"/>
          <w:szCs w:val="24"/>
        </w:rPr>
      </w:pPr>
    </w:p>
    <w:p w:rsidR="00722E4A" w:rsidRPr="00722E4A" w:rsidRDefault="00722E4A" w:rsidP="00D669B5">
      <w:pPr>
        <w:spacing w:after="0" w:line="240" w:lineRule="auto"/>
        <w:jc w:val="both"/>
        <w:rPr>
          <w:rFonts w:ascii="Times New Roman" w:hAnsi="Times New Roman"/>
          <w:sz w:val="24"/>
          <w:szCs w:val="24"/>
        </w:rPr>
      </w:pPr>
      <w:r w:rsidRPr="00722E4A">
        <w:rPr>
          <w:rFonts w:ascii="Times New Roman" w:hAnsi="Times New Roman"/>
          <w:sz w:val="24"/>
          <w:szCs w:val="24"/>
        </w:rPr>
        <w:t xml:space="preserve">        </w:t>
      </w:r>
    </w:p>
    <w:p w:rsidR="00722E4A" w:rsidRPr="00722E4A" w:rsidRDefault="00722E4A" w:rsidP="00D669B5">
      <w:pPr>
        <w:spacing w:after="0" w:line="240" w:lineRule="auto"/>
        <w:jc w:val="both"/>
        <w:rPr>
          <w:rFonts w:ascii="Times New Roman" w:hAnsi="Times New Roman"/>
          <w:b/>
          <w:sz w:val="24"/>
          <w:szCs w:val="24"/>
        </w:rPr>
      </w:pPr>
      <w:r w:rsidRPr="00722E4A">
        <w:rPr>
          <w:rFonts w:ascii="Times New Roman" w:hAnsi="Times New Roman"/>
          <w:b/>
          <w:sz w:val="24"/>
          <w:szCs w:val="24"/>
        </w:rPr>
        <w:t>ПРИМЕР:</w:t>
      </w:r>
    </w:p>
    <w:p w:rsidR="00722E4A" w:rsidRPr="00722E4A" w:rsidRDefault="00722E4A" w:rsidP="00D669B5">
      <w:pPr>
        <w:spacing w:after="0" w:line="240" w:lineRule="auto"/>
        <w:ind w:firstLine="708"/>
        <w:jc w:val="both"/>
        <w:rPr>
          <w:rFonts w:ascii="Times New Roman" w:hAnsi="Times New Roman"/>
          <w:sz w:val="24"/>
          <w:szCs w:val="24"/>
        </w:rPr>
      </w:pPr>
      <w:r w:rsidRPr="00722E4A">
        <w:rPr>
          <w:rFonts w:ascii="Times New Roman" w:hAnsi="Times New Roman"/>
          <w:sz w:val="24"/>
          <w:szCs w:val="24"/>
        </w:rPr>
        <w:t xml:space="preserve">Индивидуальный </w:t>
      </w:r>
      <w:proofErr w:type="gramStart"/>
      <w:r w:rsidRPr="00722E4A">
        <w:rPr>
          <w:rFonts w:ascii="Times New Roman" w:hAnsi="Times New Roman"/>
          <w:sz w:val="24"/>
          <w:szCs w:val="24"/>
        </w:rPr>
        <w:t>предприниматель  осуществляет</w:t>
      </w:r>
      <w:proofErr w:type="gramEnd"/>
      <w:r w:rsidRPr="00722E4A">
        <w:rPr>
          <w:rFonts w:ascii="Times New Roman" w:hAnsi="Times New Roman"/>
          <w:sz w:val="24"/>
          <w:szCs w:val="24"/>
        </w:rPr>
        <w:t xml:space="preserve"> предпринимательскую деятельность по оказанию услуг по ремонту .техническому обслуживанию и мойке автотранспортных средств в </w:t>
      </w:r>
      <w:proofErr w:type="spellStart"/>
      <w:r w:rsidRPr="00722E4A">
        <w:rPr>
          <w:rFonts w:ascii="Times New Roman" w:hAnsi="Times New Roman"/>
          <w:sz w:val="24"/>
          <w:szCs w:val="24"/>
        </w:rPr>
        <w:t>г.Ульяновске</w:t>
      </w:r>
      <w:proofErr w:type="spellEnd"/>
      <w:r w:rsidRPr="00722E4A">
        <w:rPr>
          <w:rFonts w:ascii="Times New Roman" w:hAnsi="Times New Roman"/>
          <w:sz w:val="24"/>
          <w:szCs w:val="24"/>
        </w:rPr>
        <w:t xml:space="preserve">. В январе численность составила 3 человека, в феврале 5 человек в марте10 человек. Определить </w:t>
      </w:r>
      <w:proofErr w:type="gramStart"/>
      <w:r w:rsidRPr="00722E4A">
        <w:rPr>
          <w:rFonts w:ascii="Times New Roman" w:hAnsi="Times New Roman"/>
          <w:sz w:val="24"/>
          <w:szCs w:val="24"/>
        </w:rPr>
        <w:t>сумму  налога</w:t>
      </w:r>
      <w:proofErr w:type="gramEnd"/>
      <w:r w:rsidRPr="00722E4A">
        <w:rPr>
          <w:rFonts w:ascii="Times New Roman" w:hAnsi="Times New Roman"/>
          <w:sz w:val="24"/>
          <w:szCs w:val="24"/>
        </w:rPr>
        <w:t xml:space="preserve"> на вмененный доход.</w:t>
      </w:r>
    </w:p>
    <w:p w:rsidR="00722E4A" w:rsidRPr="00722E4A" w:rsidRDefault="00722E4A" w:rsidP="00D669B5">
      <w:pPr>
        <w:spacing w:after="0" w:line="240" w:lineRule="auto"/>
        <w:jc w:val="both"/>
        <w:rPr>
          <w:rFonts w:ascii="Times New Roman" w:hAnsi="Times New Roman"/>
          <w:sz w:val="24"/>
          <w:szCs w:val="24"/>
        </w:rPr>
      </w:pPr>
    </w:p>
    <w:p w:rsidR="00722E4A" w:rsidRPr="00722E4A" w:rsidRDefault="00722E4A" w:rsidP="00D669B5">
      <w:pPr>
        <w:keepNext/>
        <w:spacing w:after="0" w:line="240" w:lineRule="auto"/>
        <w:jc w:val="both"/>
        <w:outlineLvl w:val="1"/>
        <w:rPr>
          <w:rFonts w:ascii="Times New Roman" w:hAnsi="Times New Roman"/>
          <w:b/>
          <w:sz w:val="24"/>
          <w:szCs w:val="24"/>
        </w:rPr>
      </w:pPr>
      <w:r w:rsidRPr="00722E4A">
        <w:rPr>
          <w:rFonts w:ascii="Times New Roman" w:hAnsi="Times New Roman"/>
          <w:b/>
          <w:sz w:val="24"/>
          <w:szCs w:val="24"/>
        </w:rPr>
        <w:t xml:space="preserve">РЕШЕНИЕ </w:t>
      </w:r>
    </w:p>
    <w:p w:rsidR="00722E4A" w:rsidRPr="00722E4A" w:rsidRDefault="00722E4A" w:rsidP="00D669B5">
      <w:pPr>
        <w:spacing w:after="0" w:line="240" w:lineRule="auto"/>
        <w:ind w:firstLine="708"/>
        <w:jc w:val="both"/>
        <w:rPr>
          <w:rFonts w:ascii="Times New Roman" w:hAnsi="Times New Roman"/>
          <w:sz w:val="24"/>
          <w:szCs w:val="24"/>
        </w:rPr>
      </w:pPr>
      <w:r w:rsidRPr="00722E4A">
        <w:rPr>
          <w:rFonts w:ascii="Times New Roman" w:hAnsi="Times New Roman"/>
          <w:sz w:val="24"/>
          <w:szCs w:val="24"/>
        </w:rPr>
        <w:t xml:space="preserve">Базовая доходность на единицу физического </w:t>
      </w:r>
      <w:proofErr w:type="gramStart"/>
      <w:r w:rsidRPr="00722E4A">
        <w:rPr>
          <w:rFonts w:ascii="Times New Roman" w:hAnsi="Times New Roman"/>
          <w:sz w:val="24"/>
          <w:szCs w:val="24"/>
        </w:rPr>
        <w:t>показателя  -</w:t>
      </w:r>
      <w:proofErr w:type="gramEnd"/>
      <w:r w:rsidRPr="00722E4A">
        <w:rPr>
          <w:rFonts w:ascii="Times New Roman" w:hAnsi="Times New Roman"/>
          <w:sz w:val="24"/>
          <w:szCs w:val="24"/>
        </w:rPr>
        <w:t xml:space="preserve">12 000 </w:t>
      </w:r>
      <w:proofErr w:type="spellStart"/>
      <w:r w:rsidRPr="00722E4A">
        <w:rPr>
          <w:rFonts w:ascii="Times New Roman" w:hAnsi="Times New Roman"/>
          <w:sz w:val="24"/>
          <w:szCs w:val="24"/>
        </w:rPr>
        <w:t>руб</w:t>
      </w:r>
      <w:proofErr w:type="spellEnd"/>
      <w:r w:rsidRPr="00722E4A">
        <w:rPr>
          <w:rFonts w:ascii="Times New Roman" w:hAnsi="Times New Roman"/>
          <w:sz w:val="24"/>
          <w:szCs w:val="24"/>
        </w:rPr>
        <w:t xml:space="preserve"> ст.346.29 Количество физических показателей 3+5+10=18 человек</w:t>
      </w:r>
    </w:p>
    <w:p w:rsidR="00722E4A" w:rsidRPr="00722E4A" w:rsidRDefault="00722E4A" w:rsidP="00D669B5">
      <w:pPr>
        <w:spacing w:after="0" w:line="240" w:lineRule="auto"/>
        <w:jc w:val="both"/>
        <w:rPr>
          <w:rFonts w:ascii="Times New Roman" w:hAnsi="Times New Roman"/>
          <w:sz w:val="24"/>
          <w:szCs w:val="24"/>
        </w:rPr>
      </w:pPr>
      <w:r w:rsidRPr="00722E4A">
        <w:rPr>
          <w:rFonts w:ascii="Times New Roman" w:hAnsi="Times New Roman"/>
          <w:sz w:val="24"/>
          <w:szCs w:val="24"/>
        </w:rPr>
        <w:t>К-1 -1,132</w:t>
      </w:r>
    </w:p>
    <w:p w:rsidR="00722E4A" w:rsidRPr="00722E4A" w:rsidRDefault="00722E4A" w:rsidP="00D669B5">
      <w:pPr>
        <w:spacing w:after="0" w:line="240" w:lineRule="auto"/>
        <w:jc w:val="both"/>
        <w:rPr>
          <w:rFonts w:ascii="Times New Roman" w:hAnsi="Times New Roman"/>
          <w:sz w:val="24"/>
          <w:szCs w:val="24"/>
        </w:rPr>
      </w:pPr>
      <w:r w:rsidRPr="00722E4A">
        <w:rPr>
          <w:rFonts w:ascii="Times New Roman" w:hAnsi="Times New Roman"/>
          <w:sz w:val="24"/>
          <w:szCs w:val="24"/>
        </w:rPr>
        <w:t>К-2 =Ка*</w:t>
      </w:r>
      <w:proofErr w:type="spellStart"/>
      <w:r w:rsidRPr="00722E4A">
        <w:rPr>
          <w:rFonts w:ascii="Times New Roman" w:hAnsi="Times New Roman"/>
          <w:sz w:val="24"/>
          <w:szCs w:val="24"/>
        </w:rPr>
        <w:t>Кж</w:t>
      </w:r>
      <w:proofErr w:type="spellEnd"/>
      <w:r w:rsidRPr="00722E4A">
        <w:rPr>
          <w:rFonts w:ascii="Times New Roman" w:hAnsi="Times New Roman"/>
          <w:sz w:val="24"/>
          <w:szCs w:val="24"/>
        </w:rPr>
        <w:t>, где:</w:t>
      </w:r>
    </w:p>
    <w:p w:rsidR="00722E4A" w:rsidRPr="00722E4A" w:rsidRDefault="00722E4A" w:rsidP="00D669B5">
      <w:pPr>
        <w:spacing w:after="0" w:line="240" w:lineRule="auto"/>
        <w:jc w:val="both"/>
        <w:rPr>
          <w:rFonts w:ascii="Times New Roman" w:hAnsi="Times New Roman"/>
          <w:sz w:val="24"/>
          <w:szCs w:val="24"/>
        </w:rPr>
      </w:pPr>
    </w:p>
    <w:p w:rsidR="00722E4A" w:rsidRPr="00722E4A" w:rsidRDefault="00722E4A" w:rsidP="00D669B5">
      <w:pPr>
        <w:numPr>
          <w:ilvl w:val="0"/>
          <w:numId w:val="11"/>
        </w:numPr>
        <w:spacing w:after="0" w:line="240" w:lineRule="auto"/>
        <w:jc w:val="both"/>
        <w:rPr>
          <w:rFonts w:ascii="Times New Roman" w:hAnsi="Times New Roman"/>
          <w:b/>
          <w:i/>
          <w:sz w:val="24"/>
          <w:szCs w:val="24"/>
        </w:rPr>
      </w:pPr>
      <w:r w:rsidRPr="00722E4A">
        <w:rPr>
          <w:rFonts w:ascii="Times New Roman" w:hAnsi="Times New Roman"/>
          <w:b/>
          <w:i/>
          <w:sz w:val="24"/>
          <w:szCs w:val="24"/>
        </w:rPr>
        <w:t>Ка –</w:t>
      </w:r>
      <w:proofErr w:type="gramStart"/>
      <w:r w:rsidRPr="00722E4A">
        <w:rPr>
          <w:rFonts w:ascii="Times New Roman" w:hAnsi="Times New Roman"/>
          <w:b/>
          <w:i/>
          <w:sz w:val="24"/>
          <w:szCs w:val="24"/>
        </w:rPr>
        <w:t>значение ,учитывающее</w:t>
      </w:r>
      <w:proofErr w:type="gramEnd"/>
      <w:r w:rsidRPr="00722E4A">
        <w:rPr>
          <w:rFonts w:ascii="Times New Roman" w:hAnsi="Times New Roman"/>
          <w:b/>
          <w:i/>
          <w:sz w:val="24"/>
          <w:szCs w:val="24"/>
        </w:rPr>
        <w:t xml:space="preserve"> совокупность особенностей ведения предпринимательской деятельности по виду услуг . – 0,51</w:t>
      </w:r>
    </w:p>
    <w:p w:rsidR="00722E4A" w:rsidRPr="00722E4A" w:rsidRDefault="00722E4A" w:rsidP="00D669B5">
      <w:pPr>
        <w:numPr>
          <w:ilvl w:val="0"/>
          <w:numId w:val="11"/>
        </w:numPr>
        <w:spacing w:after="0" w:line="240" w:lineRule="auto"/>
        <w:jc w:val="both"/>
        <w:rPr>
          <w:rFonts w:ascii="Times New Roman" w:hAnsi="Times New Roman"/>
          <w:b/>
          <w:i/>
          <w:sz w:val="24"/>
          <w:szCs w:val="24"/>
        </w:rPr>
      </w:pPr>
      <w:proofErr w:type="spellStart"/>
      <w:r w:rsidRPr="00722E4A">
        <w:rPr>
          <w:rFonts w:ascii="Times New Roman" w:hAnsi="Times New Roman"/>
          <w:b/>
          <w:i/>
          <w:sz w:val="24"/>
          <w:szCs w:val="24"/>
        </w:rPr>
        <w:t>Кж</w:t>
      </w:r>
      <w:proofErr w:type="spellEnd"/>
      <w:r w:rsidRPr="00722E4A">
        <w:rPr>
          <w:rFonts w:ascii="Times New Roman" w:hAnsi="Times New Roman"/>
          <w:b/>
          <w:i/>
          <w:sz w:val="24"/>
          <w:szCs w:val="24"/>
        </w:rPr>
        <w:t xml:space="preserve">-значение, учитывающее особенности места ведения предпринимательской </w:t>
      </w:r>
      <w:proofErr w:type="gramStart"/>
      <w:r w:rsidRPr="00722E4A">
        <w:rPr>
          <w:rFonts w:ascii="Times New Roman" w:hAnsi="Times New Roman"/>
          <w:b/>
          <w:i/>
          <w:sz w:val="24"/>
          <w:szCs w:val="24"/>
        </w:rPr>
        <w:t>деятельности  -</w:t>
      </w:r>
      <w:proofErr w:type="gramEnd"/>
      <w:r w:rsidRPr="00722E4A">
        <w:rPr>
          <w:rFonts w:ascii="Times New Roman" w:hAnsi="Times New Roman"/>
          <w:b/>
          <w:i/>
          <w:sz w:val="24"/>
          <w:szCs w:val="24"/>
        </w:rPr>
        <w:t>1</w:t>
      </w:r>
    </w:p>
    <w:p w:rsidR="00722E4A" w:rsidRPr="00722E4A" w:rsidRDefault="00722E4A" w:rsidP="00D669B5">
      <w:pPr>
        <w:spacing w:after="0" w:line="240" w:lineRule="auto"/>
        <w:ind w:firstLine="708"/>
        <w:jc w:val="both"/>
        <w:rPr>
          <w:rFonts w:ascii="Times New Roman" w:hAnsi="Times New Roman"/>
          <w:sz w:val="24"/>
          <w:szCs w:val="24"/>
        </w:rPr>
      </w:pPr>
    </w:p>
    <w:p w:rsidR="00722E4A" w:rsidRPr="00722E4A" w:rsidRDefault="00722E4A" w:rsidP="00D669B5">
      <w:pPr>
        <w:spacing w:after="0" w:line="240" w:lineRule="auto"/>
        <w:ind w:firstLine="708"/>
        <w:jc w:val="both"/>
        <w:rPr>
          <w:rFonts w:ascii="Times New Roman" w:hAnsi="Times New Roman"/>
          <w:sz w:val="24"/>
          <w:szCs w:val="24"/>
        </w:rPr>
      </w:pPr>
      <w:proofErr w:type="gramStart"/>
      <w:r w:rsidRPr="00722E4A">
        <w:rPr>
          <w:rFonts w:ascii="Times New Roman" w:hAnsi="Times New Roman"/>
          <w:sz w:val="24"/>
          <w:szCs w:val="24"/>
        </w:rPr>
        <w:t>Сумма  вмененного</w:t>
      </w:r>
      <w:proofErr w:type="gramEnd"/>
      <w:r w:rsidRPr="00722E4A">
        <w:rPr>
          <w:rFonts w:ascii="Times New Roman" w:hAnsi="Times New Roman"/>
          <w:sz w:val="24"/>
          <w:szCs w:val="24"/>
        </w:rPr>
        <w:t xml:space="preserve"> дохода   12000 х 18 х1,132х0,51х1=124701</w:t>
      </w:r>
    </w:p>
    <w:p w:rsidR="00722E4A" w:rsidRPr="00722E4A" w:rsidRDefault="00722E4A" w:rsidP="00D669B5">
      <w:pPr>
        <w:spacing w:after="0" w:line="240" w:lineRule="auto"/>
        <w:jc w:val="both"/>
        <w:rPr>
          <w:rFonts w:ascii="Times New Roman" w:hAnsi="Times New Roman"/>
          <w:sz w:val="24"/>
          <w:szCs w:val="24"/>
        </w:rPr>
      </w:pPr>
    </w:p>
    <w:p w:rsidR="00722E4A" w:rsidRPr="00722E4A" w:rsidRDefault="00722E4A" w:rsidP="00D669B5">
      <w:pPr>
        <w:spacing w:after="0" w:line="240" w:lineRule="auto"/>
        <w:jc w:val="both"/>
        <w:rPr>
          <w:rFonts w:ascii="Times New Roman" w:hAnsi="Times New Roman"/>
          <w:sz w:val="24"/>
          <w:szCs w:val="24"/>
        </w:rPr>
      </w:pPr>
      <w:r w:rsidRPr="00722E4A">
        <w:rPr>
          <w:rFonts w:ascii="Times New Roman" w:hAnsi="Times New Roman"/>
          <w:sz w:val="24"/>
          <w:szCs w:val="24"/>
        </w:rPr>
        <w:t xml:space="preserve">                    сумма </w:t>
      </w:r>
      <w:proofErr w:type="gramStart"/>
      <w:r w:rsidRPr="00722E4A">
        <w:rPr>
          <w:rFonts w:ascii="Times New Roman" w:hAnsi="Times New Roman"/>
          <w:sz w:val="24"/>
          <w:szCs w:val="24"/>
        </w:rPr>
        <w:t>налога  124701</w:t>
      </w:r>
      <w:proofErr w:type="gramEnd"/>
      <w:r w:rsidRPr="00722E4A">
        <w:rPr>
          <w:rFonts w:ascii="Times New Roman" w:hAnsi="Times New Roman"/>
          <w:sz w:val="24"/>
          <w:szCs w:val="24"/>
        </w:rPr>
        <w:t xml:space="preserve"> х15%:100%=18705 </w:t>
      </w:r>
      <w:proofErr w:type="spellStart"/>
      <w:r w:rsidRPr="00722E4A">
        <w:rPr>
          <w:rFonts w:ascii="Times New Roman" w:hAnsi="Times New Roman"/>
          <w:sz w:val="24"/>
          <w:szCs w:val="24"/>
        </w:rPr>
        <w:t>руб</w:t>
      </w:r>
      <w:proofErr w:type="spellEnd"/>
      <w:r w:rsidRPr="00722E4A">
        <w:rPr>
          <w:rFonts w:ascii="Times New Roman" w:hAnsi="Times New Roman"/>
          <w:sz w:val="24"/>
          <w:szCs w:val="24"/>
        </w:rPr>
        <w:t xml:space="preserve"> за квартал.</w:t>
      </w:r>
    </w:p>
    <w:p w:rsidR="00722E4A" w:rsidRPr="00722E4A" w:rsidRDefault="00722E4A" w:rsidP="00D669B5">
      <w:pPr>
        <w:spacing w:after="0" w:line="240" w:lineRule="auto"/>
        <w:jc w:val="both"/>
        <w:rPr>
          <w:rFonts w:ascii="Times New Roman" w:hAnsi="Times New Roman"/>
          <w:sz w:val="24"/>
          <w:szCs w:val="24"/>
        </w:rPr>
      </w:pPr>
    </w:p>
    <w:p w:rsidR="00722E4A" w:rsidRPr="00722E4A" w:rsidRDefault="00722E4A" w:rsidP="00D669B5">
      <w:pPr>
        <w:spacing w:after="0" w:line="240" w:lineRule="auto"/>
        <w:jc w:val="both"/>
        <w:rPr>
          <w:rFonts w:ascii="Times New Roman" w:hAnsi="Times New Roman"/>
          <w:sz w:val="24"/>
          <w:szCs w:val="24"/>
        </w:rPr>
      </w:pPr>
      <w:r w:rsidRPr="00722E4A">
        <w:rPr>
          <w:rFonts w:ascii="Times New Roman" w:hAnsi="Times New Roman"/>
          <w:sz w:val="24"/>
          <w:szCs w:val="24"/>
        </w:rPr>
        <w:t xml:space="preserve">Ульяновская фирма сокол занимается ремонтом и техническим обслуживанием </w:t>
      </w:r>
      <w:proofErr w:type="spellStart"/>
      <w:proofErr w:type="gramStart"/>
      <w:r w:rsidRPr="00722E4A">
        <w:rPr>
          <w:rFonts w:ascii="Times New Roman" w:hAnsi="Times New Roman"/>
          <w:sz w:val="24"/>
          <w:szCs w:val="24"/>
        </w:rPr>
        <w:t>автомобилей.В</w:t>
      </w:r>
      <w:proofErr w:type="spellEnd"/>
      <w:proofErr w:type="gramEnd"/>
      <w:r w:rsidRPr="00722E4A">
        <w:rPr>
          <w:rFonts w:ascii="Times New Roman" w:hAnsi="Times New Roman"/>
          <w:sz w:val="24"/>
          <w:szCs w:val="24"/>
        </w:rPr>
        <w:t xml:space="preserve"> 3 квартале 2006 года фирма вела свою деятельность 65 календарных дней ,в том числе </w:t>
      </w:r>
    </w:p>
    <w:p w:rsidR="00722E4A" w:rsidRPr="00722E4A" w:rsidRDefault="00722E4A" w:rsidP="00D669B5">
      <w:pPr>
        <w:spacing w:after="0" w:line="240" w:lineRule="auto"/>
        <w:jc w:val="both"/>
        <w:rPr>
          <w:rFonts w:ascii="Times New Roman" w:hAnsi="Times New Roman"/>
          <w:sz w:val="24"/>
          <w:szCs w:val="24"/>
        </w:rPr>
      </w:pPr>
      <w:r w:rsidRPr="00722E4A">
        <w:rPr>
          <w:rFonts w:ascii="Times New Roman" w:hAnsi="Times New Roman"/>
          <w:sz w:val="24"/>
          <w:szCs w:val="24"/>
        </w:rPr>
        <w:t>В июле-21 календарный день</w:t>
      </w:r>
    </w:p>
    <w:p w:rsidR="00722E4A" w:rsidRPr="00722E4A" w:rsidRDefault="00722E4A" w:rsidP="00D669B5">
      <w:pPr>
        <w:spacing w:after="0" w:line="240" w:lineRule="auto"/>
        <w:jc w:val="both"/>
        <w:rPr>
          <w:rFonts w:ascii="Times New Roman" w:hAnsi="Times New Roman"/>
          <w:sz w:val="24"/>
          <w:szCs w:val="24"/>
        </w:rPr>
      </w:pPr>
      <w:r w:rsidRPr="00722E4A">
        <w:rPr>
          <w:rFonts w:ascii="Times New Roman" w:hAnsi="Times New Roman"/>
          <w:sz w:val="24"/>
          <w:szCs w:val="24"/>
        </w:rPr>
        <w:t>В августе-23 календарных дня</w:t>
      </w:r>
    </w:p>
    <w:p w:rsidR="00722E4A" w:rsidRPr="00722E4A" w:rsidRDefault="00722E4A" w:rsidP="00D669B5">
      <w:pPr>
        <w:spacing w:after="0" w:line="240" w:lineRule="auto"/>
        <w:jc w:val="both"/>
        <w:rPr>
          <w:rFonts w:ascii="Times New Roman" w:hAnsi="Times New Roman"/>
          <w:sz w:val="24"/>
          <w:szCs w:val="24"/>
        </w:rPr>
      </w:pPr>
      <w:r w:rsidRPr="00722E4A">
        <w:rPr>
          <w:rFonts w:ascii="Times New Roman" w:hAnsi="Times New Roman"/>
          <w:sz w:val="24"/>
          <w:szCs w:val="24"/>
        </w:rPr>
        <w:t>В сентябре 21 календарный день</w:t>
      </w:r>
    </w:p>
    <w:p w:rsidR="00722E4A" w:rsidRPr="00722E4A" w:rsidRDefault="00722E4A" w:rsidP="00D669B5">
      <w:pPr>
        <w:spacing w:after="0" w:line="240" w:lineRule="auto"/>
        <w:jc w:val="both"/>
        <w:rPr>
          <w:rFonts w:ascii="Times New Roman" w:hAnsi="Times New Roman"/>
          <w:sz w:val="24"/>
          <w:szCs w:val="24"/>
        </w:rPr>
      </w:pPr>
      <w:r w:rsidRPr="00722E4A">
        <w:rPr>
          <w:rFonts w:ascii="Times New Roman" w:hAnsi="Times New Roman"/>
          <w:sz w:val="24"/>
          <w:szCs w:val="24"/>
        </w:rPr>
        <w:t xml:space="preserve">Количество работников фирмы по месяцам </w:t>
      </w:r>
      <w:proofErr w:type="gramStart"/>
      <w:r w:rsidRPr="00722E4A">
        <w:rPr>
          <w:rFonts w:ascii="Times New Roman" w:hAnsi="Times New Roman"/>
          <w:sz w:val="24"/>
          <w:szCs w:val="24"/>
        </w:rPr>
        <w:t>квартала  составило</w:t>
      </w:r>
      <w:proofErr w:type="gramEnd"/>
      <w:r w:rsidRPr="00722E4A">
        <w:rPr>
          <w:rFonts w:ascii="Times New Roman" w:hAnsi="Times New Roman"/>
          <w:sz w:val="24"/>
          <w:szCs w:val="24"/>
        </w:rPr>
        <w:t xml:space="preserve"> 10,12,15 человек </w:t>
      </w:r>
    </w:p>
    <w:p w:rsidR="00722E4A" w:rsidRPr="00722E4A" w:rsidRDefault="00722E4A" w:rsidP="00D669B5">
      <w:pPr>
        <w:spacing w:after="0" w:line="240" w:lineRule="auto"/>
        <w:jc w:val="both"/>
        <w:rPr>
          <w:rFonts w:ascii="Times New Roman" w:hAnsi="Times New Roman"/>
          <w:sz w:val="24"/>
          <w:szCs w:val="24"/>
        </w:rPr>
      </w:pPr>
      <w:r w:rsidRPr="00722E4A">
        <w:rPr>
          <w:rFonts w:ascii="Times New Roman" w:hAnsi="Times New Roman"/>
          <w:sz w:val="24"/>
          <w:szCs w:val="24"/>
        </w:rPr>
        <w:t>Определить сумму налога на вмененный доход</w:t>
      </w:r>
    </w:p>
    <w:p w:rsidR="00722E4A" w:rsidRPr="00722E4A" w:rsidRDefault="00722E4A" w:rsidP="00D669B5">
      <w:pPr>
        <w:spacing w:after="0" w:line="240" w:lineRule="auto"/>
        <w:jc w:val="both"/>
        <w:rPr>
          <w:rFonts w:ascii="Times New Roman" w:hAnsi="Times New Roman"/>
          <w:sz w:val="24"/>
          <w:szCs w:val="24"/>
        </w:rPr>
      </w:pPr>
      <w:r w:rsidRPr="00722E4A">
        <w:rPr>
          <w:rFonts w:ascii="Times New Roman" w:hAnsi="Times New Roman"/>
          <w:sz w:val="24"/>
          <w:szCs w:val="24"/>
        </w:rPr>
        <w:t>ОПРЕДЕЛЯЕМ КОЭФИЦИЕНТ КФП</w:t>
      </w:r>
    </w:p>
    <w:p w:rsidR="00722E4A" w:rsidRPr="00722E4A" w:rsidRDefault="00722E4A" w:rsidP="00D669B5">
      <w:pPr>
        <w:spacing w:after="0" w:line="240" w:lineRule="auto"/>
        <w:jc w:val="both"/>
        <w:rPr>
          <w:rFonts w:ascii="Times New Roman" w:hAnsi="Times New Roman"/>
          <w:sz w:val="24"/>
          <w:szCs w:val="24"/>
        </w:rPr>
      </w:pPr>
      <w:r w:rsidRPr="00722E4A">
        <w:rPr>
          <w:rFonts w:ascii="Times New Roman" w:hAnsi="Times New Roman"/>
          <w:sz w:val="24"/>
          <w:szCs w:val="24"/>
        </w:rPr>
        <w:t xml:space="preserve">(21 ДЕНЬ:31 </w:t>
      </w:r>
      <w:proofErr w:type="gramStart"/>
      <w:r w:rsidRPr="00722E4A">
        <w:rPr>
          <w:rFonts w:ascii="Times New Roman" w:hAnsi="Times New Roman"/>
          <w:sz w:val="24"/>
          <w:szCs w:val="24"/>
        </w:rPr>
        <w:t>ДЕНЬ)+(</w:t>
      </w:r>
      <w:proofErr w:type="gramEnd"/>
      <w:r w:rsidRPr="00722E4A">
        <w:rPr>
          <w:rFonts w:ascii="Times New Roman" w:hAnsi="Times New Roman"/>
          <w:sz w:val="24"/>
          <w:szCs w:val="24"/>
        </w:rPr>
        <w:t>23ДНЯ:31 ДЕНЬ)+(21 ДЕНЬ:30 ДНЕЙ): 3 МЕСЯЦА=0,706</w:t>
      </w:r>
    </w:p>
    <w:p w:rsidR="00722E4A" w:rsidRPr="00722E4A" w:rsidRDefault="00722E4A" w:rsidP="00D669B5">
      <w:pPr>
        <w:spacing w:after="0" w:line="240" w:lineRule="auto"/>
        <w:jc w:val="both"/>
        <w:rPr>
          <w:rFonts w:ascii="Times New Roman" w:hAnsi="Times New Roman"/>
          <w:sz w:val="24"/>
          <w:szCs w:val="24"/>
        </w:rPr>
      </w:pPr>
      <w:r w:rsidRPr="00722E4A">
        <w:rPr>
          <w:rFonts w:ascii="Times New Roman" w:hAnsi="Times New Roman"/>
          <w:sz w:val="24"/>
          <w:szCs w:val="24"/>
        </w:rPr>
        <w:t xml:space="preserve">Определяем </w:t>
      </w:r>
      <w:proofErr w:type="spellStart"/>
      <w:r w:rsidRPr="00722E4A">
        <w:rPr>
          <w:rFonts w:ascii="Times New Roman" w:hAnsi="Times New Roman"/>
          <w:sz w:val="24"/>
          <w:szCs w:val="24"/>
        </w:rPr>
        <w:t>коэфициент</w:t>
      </w:r>
      <w:proofErr w:type="spellEnd"/>
      <w:r w:rsidRPr="00722E4A">
        <w:rPr>
          <w:rFonts w:ascii="Times New Roman" w:hAnsi="Times New Roman"/>
          <w:sz w:val="24"/>
          <w:szCs w:val="24"/>
        </w:rPr>
        <w:t xml:space="preserve"> К2о</w:t>
      </w:r>
    </w:p>
    <w:p w:rsidR="00722E4A" w:rsidRPr="00722E4A" w:rsidRDefault="00722E4A" w:rsidP="00D669B5">
      <w:pPr>
        <w:spacing w:after="0" w:line="240" w:lineRule="auto"/>
        <w:jc w:val="both"/>
        <w:rPr>
          <w:rFonts w:ascii="Times New Roman" w:hAnsi="Times New Roman"/>
          <w:sz w:val="24"/>
          <w:szCs w:val="24"/>
        </w:rPr>
      </w:pPr>
      <w:r w:rsidRPr="00722E4A">
        <w:rPr>
          <w:rFonts w:ascii="Times New Roman" w:hAnsi="Times New Roman"/>
          <w:sz w:val="24"/>
          <w:szCs w:val="24"/>
        </w:rPr>
        <w:t xml:space="preserve">Определяем </w:t>
      </w:r>
      <w:proofErr w:type="spellStart"/>
      <w:r w:rsidRPr="00722E4A">
        <w:rPr>
          <w:rFonts w:ascii="Times New Roman" w:hAnsi="Times New Roman"/>
          <w:sz w:val="24"/>
          <w:szCs w:val="24"/>
        </w:rPr>
        <w:t>коэфициент</w:t>
      </w:r>
      <w:proofErr w:type="spellEnd"/>
      <w:r w:rsidRPr="00722E4A">
        <w:rPr>
          <w:rFonts w:ascii="Times New Roman" w:hAnsi="Times New Roman"/>
          <w:sz w:val="24"/>
          <w:szCs w:val="24"/>
        </w:rPr>
        <w:t xml:space="preserve"> К2</w:t>
      </w:r>
    </w:p>
    <w:p w:rsidR="00722E4A" w:rsidRPr="00722E4A" w:rsidRDefault="00722E4A" w:rsidP="00D669B5">
      <w:pPr>
        <w:spacing w:after="0" w:line="240" w:lineRule="auto"/>
        <w:jc w:val="both"/>
        <w:rPr>
          <w:rFonts w:ascii="Times New Roman" w:hAnsi="Times New Roman"/>
          <w:sz w:val="24"/>
          <w:szCs w:val="24"/>
        </w:rPr>
      </w:pPr>
      <w:r w:rsidRPr="00722E4A">
        <w:rPr>
          <w:rFonts w:ascii="Times New Roman" w:hAnsi="Times New Roman"/>
          <w:sz w:val="24"/>
          <w:szCs w:val="24"/>
        </w:rPr>
        <w:t>(12000*</w:t>
      </w:r>
      <w:proofErr w:type="gramStart"/>
      <w:r w:rsidRPr="00722E4A">
        <w:rPr>
          <w:rFonts w:ascii="Times New Roman" w:hAnsi="Times New Roman"/>
          <w:sz w:val="24"/>
          <w:szCs w:val="24"/>
        </w:rPr>
        <w:t>10)+(</w:t>
      </w:r>
      <w:proofErr w:type="gramEnd"/>
      <w:r w:rsidRPr="00722E4A">
        <w:rPr>
          <w:rFonts w:ascii="Times New Roman" w:hAnsi="Times New Roman"/>
          <w:sz w:val="24"/>
          <w:szCs w:val="24"/>
        </w:rPr>
        <w:t>12 000*12)+(12000*15))*1,132*0,51*0,706</w:t>
      </w:r>
    </w:p>
    <w:p w:rsidR="00722E4A" w:rsidRPr="00722E4A" w:rsidRDefault="00722E4A" w:rsidP="00722E4A">
      <w:pPr>
        <w:spacing w:after="0" w:line="240" w:lineRule="auto"/>
        <w:rPr>
          <w:rFonts w:ascii="Times New Roman" w:hAnsi="Times New Roman"/>
          <w:sz w:val="24"/>
          <w:szCs w:val="24"/>
        </w:rPr>
      </w:pPr>
    </w:p>
    <w:p w:rsidR="00D669B5" w:rsidRDefault="00D669B5" w:rsidP="00555474">
      <w:pPr>
        <w:spacing w:after="0" w:line="240" w:lineRule="auto"/>
        <w:rPr>
          <w:rFonts w:ascii="Times New Roman" w:hAnsi="Times New Roman"/>
          <w:b/>
          <w:sz w:val="24"/>
          <w:szCs w:val="24"/>
        </w:rPr>
      </w:pPr>
    </w:p>
    <w:p w:rsidR="00D669B5" w:rsidRDefault="00D669B5" w:rsidP="00555474">
      <w:pPr>
        <w:spacing w:after="0" w:line="240" w:lineRule="auto"/>
        <w:rPr>
          <w:rFonts w:ascii="Times New Roman" w:hAnsi="Times New Roman"/>
          <w:b/>
          <w:sz w:val="24"/>
          <w:szCs w:val="24"/>
        </w:rPr>
      </w:pPr>
    </w:p>
    <w:p w:rsidR="00555474" w:rsidRPr="00555474" w:rsidRDefault="00555474" w:rsidP="00555474">
      <w:pPr>
        <w:spacing w:after="0" w:line="240" w:lineRule="auto"/>
        <w:rPr>
          <w:rFonts w:ascii="Times New Roman" w:hAnsi="Times New Roman"/>
          <w:b/>
          <w:sz w:val="24"/>
          <w:szCs w:val="24"/>
        </w:rPr>
      </w:pPr>
      <w:bookmarkStart w:id="0" w:name="_GoBack"/>
      <w:bookmarkEnd w:id="0"/>
      <w:r w:rsidRPr="00555474">
        <w:rPr>
          <w:rFonts w:ascii="Times New Roman" w:hAnsi="Times New Roman"/>
          <w:b/>
          <w:sz w:val="24"/>
          <w:szCs w:val="24"/>
        </w:rPr>
        <w:t>Предмет «Налоги и налогообложение</w:t>
      </w:r>
    </w:p>
    <w:p w:rsidR="00555474" w:rsidRPr="00555474" w:rsidRDefault="00D669B5" w:rsidP="00D669B5">
      <w:pPr>
        <w:spacing w:after="0" w:line="240" w:lineRule="auto"/>
        <w:jc w:val="center"/>
        <w:rPr>
          <w:rFonts w:ascii="Times New Roman" w:hAnsi="Times New Roman"/>
          <w:b/>
          <w:sz w:val="24"/>
          <w:szCs w:val="24"/>
        </w:rPr>
      </w:pPr>
      <w:r>
        <w:rPr>
          <w:rFonts w:ascii="Times New Roman" w:hAnsi="Times New Roman"/>
          <w:b/>
          <w:sz w:val="24"/>
          <w:szCs w:val="24"/>
        </w:rPr>
        <w:t>Практическое занятие</w:t>
      </w:r>
    </w:p>
    <w:p w:rsidR="00D669B5" w:rsidRDefault="00D669B5" w:rsidP="00555474">
      <w:pPr>
        <w:spacing w:after="0" w:line="240" w:lineRule="auto"/>
        <w:rPr>
          <w:rFonts w:ascii="Times New Roman" w:hAnsi="Times New Roman"/>
          <w:b/>
          <w:sz w:val="24"/>
          <w:szCs w:val="24"/>
        </w:rPr>
      </w:pPr>
    </w:p>
    <w:p w:rsidR="00D669B5" w:rsidRDefault="00D669B5" w:rsidP="00555474">
      <w:pPr>
        <w:spacing w:after="0" w:line="240" w:lineRule="auto"/>
        <w:rPr>
          <w:rFonts w:ascii="Times New Roman" w:hAnsi="Times New Roman"/>
          <w:b/>
          <w:sz w:val="24"/>
          <w:szCs w:val="24"/>
        </w:rPr>
      </w:pPr>
      <w:r>
        <w:rPr>
          <w:rFonts w:ascii="Times New Roman" w:hAnsi="Times New Roman"/>
          <w:b/>
          <w:sz w:val="24"/>
          <w:szCs w:val="24"/>
        </w:rPr>
        <w:t>Решите задачи:</w:t>
      </w:r>
    </w:p>
    <w:p w:rsidR="00555474" w:rsidRPr="00555474" w:rsidRDefault="00555474" w:rsidP="00555474">
      <w:pPr>
        <w:spacing w:after="0" w:line="240" w:lineRule="auto"/>
        <w:rPr>
          <w:rFonts w:ascii="Times New Roman" w:hAnsi="Times New Roman"/>
        </w:rPr>
      </w:pPr>
      <w:r w:rsidRPr="00555474">
        <w:rPr>
          <w:rFonts w:ascii="Times New Roman" w:hAnsi="Times New Roman"/>
          <w:sz w:val="24"/>
          <w:szCs w:val="24"/>
        </w:rPr>
        <w:t xml:space="preserve">              </w:t>
      </w:r>
      <w:r w:rsidRPr="00555474">
        <w:rPr>
          <w:rFonts w:ascii="Times New Roman" w:hAnsi="Times New Roman"/>
        </w:rPr>
        <w:t>Задание №1</w:t>
      </w:r>
    </w:p>
    <w:p w:rsidR="00555474" w:rsidRPr="00555474" w:rsidRDefault="00555474" w:rsidP="00555474">
      <w:pPr>
        <w:spacing w:after="0" w:line="240" w:lineRule="auto"/>
        <w:ind w:firstLine="709"/>
        <w:jc w:val="both"/>
        <w:rPr>
          <w:rFonts w:ascii="Times New Roman" w:hAnsi="Times New Roman"/>
        </w:rPr>
      </w:pPr>
      <w:r w:rsidRPr="00555474">
        <w:rPr>
          <w:rFonts w:ascii="Times New Roman" w:hAnsi="Times New Roman"/>
        </w:rPr>
        <w:t xml:space="preserve">Индивидуальный предприниматель осуществляет предпринимательскую деятельность по оказанию услуг по ремонту техническому </w:t>
      </w:r>
      <w:proofErr w:type="gramStart"/>
      <w:r w:rsidRPr="00555474">
        <w:rPr>
          <w:rFonts w:ascii="Times New Roman" w:hAnsi="Times New Roman"/>
        </w:rPr>
        <w:t>обслуживанию  и</w:t>
      </w:r>
      <w:proofErr w:type="gramEnd"/>
      <w:r w:rsidRPr="00555474">
        <w:rPr>
          <w:rFonts w:ascii="Times New Roman" w:hAnsi="Times New Roman"/>
        </w:rPr>
        <w:t xml:space="preserve"> мойке автотранспортных средств в </w:t>
      </w:r>
      <w:proofErr w:type="spellStart"/>
      <w:r w:rsidRPr="00555474">
        <w:rPr>
          <w:rFonts w:ascii="Times New Roman" w:hAnsi="Times New Roman"/>
        </w:rPr>
        <w:t>г.Ульяновске</w:t>
      </w:r>
      <w:proofErr w:type="spellEnd"/>
      <w:r w:rsidRPr="00555474">
        <w:rPr>
          <w:rFonts w:ascii="Times New Roman" w:hAnsi="Times New Roman"/>
        </w:rPr>
        <w:t xml:space="preserve"> .В январе численность составила 3 человека в феврале 5 человек в марте 15 человек. Сумма взносов во внебюджетные фонды составила 5000 </w:t>
      </w:r>
      <w:proofErr w:type="spellStart"/>
      <w:proofErr w:type="gramStart"/>
      <w:r w:rsidRPr="00555474">
        <w:rPr>
          <w:rFonts w:ascii="Times New Roman" w:hAnsi="Times New Roman"/>
        </w:rPr>
        <w:t>руб.Рассчитайте</w:t>
      </w:r>
      <w:proofErr w:type="spellEnd"/>
      <w:proofErr w:type="gramEnd"/>
      <w:r w:rsidRPr="00555474">
        <w:rPr>
          <w:rFonts w:ascii="Times New Roman" w:hAnsi="Times New Roman"/>
        </w:rPr>
        <w:t xml:space="preserve"> сумму ЕНВД  за 1 квартал.</w:t>
      </w:r>
    </w:p>
    <w:p w:rsidR="00555474" w:rsidRPr="00555474" w:rsidRDefault="00555474" w:rsidP="00555474">
      <w:pPr>
        <w:spacing w:after="0" w:line="240" w:lineRule="auto"/>
        <w:ind w:firstLine="709"/>
        <w:jc w:val="both"/>
        <w:rPr>
          <w:rFonts w:ascii="Times New Roman" w:hAnsi="Times New Roman"/>
        </w:rPr>
      </w:pPr>
    </w:p>
    <w:p w:rsidR="00555474" w:rsidRPr="00555474" w:rsidRDefault="00555474" w:rsidP="00555474">
      <w:pPr>
        <w:spacing w:after="0" w:line="240" w:lineRule="auto"/>
        <w:ind w:firstLine="709"/>
        <w:jc w:val="both"/>
        <w:rPr>
          <w:rFonts w:ascii="Times New Roman" w:hAnsi="Times New Roman"/>
        </w:rPr>
      </w:pPr>
      <w:r w:rsidRPr="00555474">
        <w:rPr>
          <w:rFonts w:ascii="Times New Roman" w:hAnsi="Times New Roman"/>
        </w:rPr>
        <w:t>Задание №2</w:t>
      </w:r>
    </w:p>
    <w:p w:rsidR="00555474" w:rsidRPr="00555474" w:rsidRDefault="00555474" w:rsidP="00555474">
      <w:pPr>
        <w:widowControl w:val="0"/>
        <w:shd w:val="clear" w:color="auto" w:fill="FFFFFF"/>
        <w:spacing w:after="0" w:line="240" w:lineRule="auto"/>
        <w:ind w:firstLine="709"/>
        <w:jc w:val="both"/>
        <w:rPr>
          <w:rFonts w:ascii="Times New Roman" w:hAnsi="Times New Roman"/>
          <w:snapToGrid w:val="0"/>
          <w:color w:val="000000"/>
          <w:spacing w:val="-6"/>
        </w:rPr>
      </w:pPr>
      <w:r w:rsidRPr="00555474">
        <w:rPr>
          <w:rFonts w:ascii="Times New Roman" w:hAnsi="Times New Roman"/>
          <w:snapToGrid w:val="0"/>
          <w:color w:val="000000"/>
          <w:spacing w:val="-5"/>
        </w:rPr>
        <w:t xml:space="preserve">Организация продает товары в розницу, через свой магазин. Площадь, которого составляет 50 квадратных метров. </w:t>
      </w:r>
      <w:r w:rsidRPr="00555474">
        <w:rPr>
          <w:rFonts w:ascii="Times New Roman" w:hAnsi="Times New Roman"/>
          <w:snapToGrid w:val="0"/>
          <w:color w:val="000000"/>
          <w:spacing w:val="-3"/>
        </w:rPr>
        <w:t xml:space="preserve"> Магазин находится в г. Ульяновске</w:t>
      </w:r>
      <w:proofErr w:type="gramStart"/>
      <w:r w:rsidRPr="00555474">
        <w:rPr>
          <w:rFonts w:ascii="Times New Roman" w:hAnsi="Times New Roman"/>
          <w:snapToGrid w:val="0"/>
          <w:color w:val="000000"/>
          <w:spacing w:val="-3"/>
        </w:rPr>
        <w:t>. .</w:t>
      </w:r>
      <w:proofErr w:type="gramEnd"/>
      <w:r w:rsidRPr="00555474">
        <w:rPr>
          <w:rFonts w:ascii="Times New Roman" w:hAnsi="Times New Roman"/>
          <w:snapToGrid w:val="0"/>
          <w:color w:val="000000"/>
          <w:spacing w:val="-3"/>
        </w:rPr>
        <w:t xml:space="preserve"> </w:t>
      </w:r>
      <w:r w:rsidRPr="00555474">
        <w:rPr>
          <w:rFonts w:ascii="Times New Roman" w:hAnsi="Times New Roman"/>
          <w:snapToGrid w:val="0"/>
          <w:color w:val="000000"/>
          <w:spacing w:val="-5"/>
        </w:rPr>
        <w:t xml:space="preserve">Сумма взносов во внебюджетные фонды составила 13300 рублей. Рассчитать сумму ЕНВД за 1 </w:t>
      </w:r>
      <w:proofErr w:type="gramStart"/>
      <w:r w:rsidRPr="00555474">
        <w:rPr>
          <w:rFonts w:ascii="Times New Roman" w:hAnsi="Times New Roman"/>
          <w:snapToGrid w:val="0"/>
          <w:color w:val="000000"/>
          <w:spacing w:val="-5"/>
        </w:rPr>
        <w:t xml:space="preserve">квартал </w:t>
      </w:r>
      <w:r w:rsidRPr="00555474">
        <w:rPr>
          <w:rFonts w:ascii="Times New Roman" w:hAnsi="Times New Roman"/>
          <w:snapToGrid w:val="0"/>
          <w:color w:val="000000"/>
          <w:spacing w:val="-6"/>
        </w:rPr>
        <w:t xml:space="preserve"> подлежащую</w:t>
      </w:r>
      <w:proofErr w:type="gramEnd"/>
      <w:r w:rsidRPr="00555474">
        <w:rPr>
          <w:rFonts w:ascii="Times New Roman" w:hAnsi="Times New Roman"/>
          <w:snapToGrid w:val="0"/>
          <w:color w:val="000000"/>
          <w:spacing w:val="-6"/>
        </w:rPr>
        <w:t xml:space="preserve"> уплате  бюджет.</w:t>
      </w:r>
    </w:p>
    <w:p w:rsidR="00555474" w:rsidRPr="00555474" w:rsidRDefault="00555474" w:rsidP="00555474">
      <w:pPr>
        <w:widowControl w:val="0"/>
        <w:shd w:val="clear" w:color="auto" w:fill="FFFFFF"/>
        <w:spacing w:after="0" w:line="240" w:lineRule="auto"/>
        <w:ind w:firstLine="709"/>
        <w:jc w:val="both"/>
        <w:rPr>
          <w:rFonts w:ascii="Times New Roman" w:hAnsi="Times New Roman"/>
          <w:snapToGrid w:val="0"/>
          <w:color w:val="000000"/>
          <w:spacing w:val="-6"/>
        </w:rPr>
      </w:pPr>
    </w:p>
    <w:p w:rsidR="00555474" w:rsidRPr="00555474" w:rsidRDefault="00555474" w:rsidP="00555474">
      <w:pPr>
        <w:widowControl w:val="0"/>
        <w:shd w:val="clear" w:color="auto" w:fill="FFFFFF"/>
        <w:spacing w:after="0" w:line="240" w:lineRule="auto"/>
        <w:ind w:left="363" w:firstLine="709"/>
        <w:jc w:val="both"/>
        <w:rPr>
          <w:rFonts w:ascii="Times New Roman" w:hAnsi="Times New Roman"/>
          <w:snapToGrid w:val="0"/>
        </w:rPr>
      </w:pPr>
      <w:r w:rsidRPr="00555474">
        <w:rPr>
          <w:rFonts w:ascii="Times New Roman" w:hAnsi="Times New Roman"/>
          <w:snapToGrid w:val="0"/>
          <w:color w:val="000000"/>
          <w:spacing w:val="-6"/>
        </w:rPr>
        <w:t>Задание №3</w:t>
      </w:r>
    </w:p>
    <w:p w:rsidR="00555474" w:rsidRPr="00555474" w:rsidRDefault="00555474" w:rsidP="00555474">
      <w:pPr>
        <w:widowControl w:val="0"/>
        <w:shd w:val="clear" w:color="auto" w:fill="FFFFFF"/>
        <w:spacing w:after="0" w:line="240" w:lineRule="auto"/>
        <w:ind w:right="53" w:firstLine="709"/>
        <w:jc w:val="both"/>
        <w:rPr>
          <w:rFonts w:ascii="Times New Roman" w:hAnsi="Times New Roman"/>
          <w:snapToGrid w:val="0"/>
          <w:color w:val="000000"/>
          <w:spacing w:val="-4"/>
        </w:rPr>
      </w:pPr>
      <w:r w:rsidRPr="00555474">
        <w:rPr>
          <w:rFonts w:ascii="Times New Roman" w:hAnsi="Times New Roman"/>
          <w:snapToGrid w:val="0"/>
          <w:color w:val="000000"/>
          <w:spacing w:val="-5"/>
        </w:rPr>
        <w:t xml:space="preserve">Предприниматель ремонтирует обувь. В мастерской работает 8 мастеров, уборщица, и администратор. </w:t>
      </w:r>
      <w:r w:rsidRPr="00555474">
        <w:rPr>
          <w:rFonts w:ascii="Times New Roman" w:hAnsi="Times New Roman"/>
          <w:snapToGrid w:val="0"/>
          <w:color w:val="000000"/>
          <w:spacing w:val="-4"/>
        </w:rPr>
        <w:t xml:space="preserve"> Сумма взносов на обязательное пенси</w:t>
      </w:r>
      <w:r w:rsidRPr="00555474">
        <w:rPr>
          <w:rFonts w:ascii="Times New Roman" w:hAnsi="Times New Roman"/>
          <w:snapToGrid w:val="0"/>
          <w:color w:val="000000"/>
          <w:spacing w:val="-4"/>
        </w:rPr>
        <w:softHyphen/>
        <w:t>онное страхование 37 000 рублей. Рассчитать сумму ЕНВД подлежащую уплате в бюджет.</w:t>
      </w:r>
    </w:p>
    <w:p w:rsidR="00555474" w:rsidRPr="00555474" w:rsidRDefault="00555474" w:rsidP="00555474">
      <w:pPr>
        <w:widowControl w:val="0"/>
        <w:shd w:val="clear" w:color="auto" w:fill="FFFFFF"/>
        <w:spacing w:after="0" w:line="240" w:lineRule="auto"/>
        <w:ind w:right="53" w:firstLine="709"/>
        <w:jc w:val="both"/>
        <w:rPr>
          <w:rFonts w:ascii="Times New Roman" w:hAnsi="Times New Roman"/>
          <w:snapToGrid w:val="0"/>
          <w:color w:val="000000"/>
          <w:spacing w:val="-4"/>
        </w:rPr>
      </w:pPr>
    </w:p>
    <w:p w:rsidR="00555474" w:rsidRPr="00555474" w:rsidRDefault="00555474" w:rsidP="00555474">
      <w:pPr>
        <w:widowControl w:val="0"/>
        <w:shd w:val="clear" w:color="auto" w:fill="FFFFFF"/>
        <w:spacing w:after="0" w:line="240" w:lineRule="auto"/>
        <w:ind w:right="53" w:firstLine="709"/>
        <w:jc w:val="both"/>
        <w:rPr>
          <w:rFonts w:ascii="Times New Roman" w:hAnsi="Times New Roman"/>
          <w:snapToGrid w:val="0"/>
          <w:color w:val="000000"/>
          <w:spacing w:val="-4"/>
        </w:rPr>
      </w:pPr>
      <w:r w:rsidRPr="00555474">
        <w:rPr>
          <w:rFonts w:ascii="Times New Roman" w:hAnsi="Times New Roman"/>
          <w:snapToGrid w:val="0"/>
          <w:color w:val="000000"/>
          <w:spacing w:val="-4"/>
        </w:rPr>
        <w:t>Задание №4</w:t>
      </w:r>
    </w:p>
    <w:p w:rsidR="00555474" w:rsidRPr="00555474" w:rsidRDefault="00555474" w:rsidP="00555474">
      <w:pPr>
        <w:widowControl w:val="0"/>
        <w:shd w:val="clear" w:color="auto" w:fill="FFFFFF"/>
        <w:spacing w:after="0" w:line="240" w:lineRule="auto"/>
        <w:jc w:val="both"/>
        <w:rPr>
          <w:rFonts w:ascii="Times New Roman" w:hAnsi="Times New Roman"/>
          <w:snapToGrid w:val="0"/>
        </w:rPr>
      </w:pPr>
      <w:r w:rsidRPr="00555474">
        <w:rPr>
          <w:rFonts w:ascii="Times New Roman" w:hAnsi="Times New Roman"/>
          <w:snapToGrid w:val="0"/>
          <w:color w:val="000000"/>
          <w:spacing w:val="-4"/>
        </w:rPr>
        <w:t xml:space="preserve">         Рассчитайте сумму налога на вмененный доход. На основании следующих данных:</w:t>
      </w:r>
    </w:p>
    <w:p w:rsidR="00555474" w:rsidRPr="00555474" w:rsidRDefault="00555474" w:rsidP="00555474">
      <w:pPr>
        <w:widowControl w:val="0"/>
        <w:shd w:val="clear" w:color="auto" w:fill="FFFFFF"/>
        <w:spacing w:before="5" w:after="0" w:line="240" w:lineRule="auto"/>
        <w:jc w:val="both"/>
        <w:rPr>
          <w:rFonts w:ascii="Times New Roman" w:hAnsi="Times New Roman"/>
          <w:snapToGrid w:val="0"/>
          <w:color w:val="000000"/>
          <w:spacing w:val="-4"/>
        </w:rPr>
      </w:pPr>
      <w:r w:rsidRPr="00555474">
        <w:rPr>
          <w:rFonts w:ascii="Times New Roman" w:hAnsi="Times New Roman"/>
          <w:snapToGrid w:val="0"/>
          <w:color w:val="000000"/>
          <w:spacing w:val="-5"/>
        </w:rPr>
        <w:t xml:space="preserve">ООО «Извоз» оказывает транспортные услуги по перевозке </w:t>
      </w:r>
      <w:proofErr w:type="gramStart"/>
      <w:r w:rsidRPr="00555474">
        <w:rPr>
          <w:rFonts w:ascii="Times New Roman" w:hAnsi="Times New Roman"/>
          <w:snapToGrid w:val="0"/>
          <w:color w:val="000000"/>
          <w:spacing w:val="-5"/>
        </w:rPr>
        <w:t>грузов .</w:t>
      </w:r>
      <w:proofErr w:type="gramEnd"/>
      <w:r w:rsidRPr="00555474">
        <w:rPr>
          <w:rFonts w:ascii="Times New Roman" w:hAnsi="Times New Roman"/>
          <w:snapToGrid w:val="0"/>
          <w:color w:val="000000"/>
          <w:spacing w:val="-5"/>
        </w:rPr>
        <w:t xml:space="preserve"> На балансе ООО числиться 7 машин марки «Газель» Уплачены </w:t>
      </w:r>
      <w:proofErr w:type="gramStart"/>
      <w:r w:rsidRPr="00555474">
        <w:rPr>
          <w:rFonts w:ascii="Times New Roman" w:hAnsi="Times New Roman"/>
          <w:snapToGrid w:val="0"/>
          <w:color w:val="000000"/>
          <w:spacing w:val="-5"/>
        </w:rPr>
        <w:t>взносы  во</w:t>
      </w:r>
      <w:proofErr w:type="gramEnd"/>
      <w:r w:rsidRPr="00555474">
        <w:rPr>
          <w:rFonts w:ascii="Times New Roman" w:hAnsi="Times New Roman"/>
          <w:snapToGrid w:val="0"/>
          <w:color w:val="000000"/>
          <w:spacing w:val="-5"/>
        </w:rPr>
        <w:t xml:space="preserve"> внебюджетные фонды</w:t>
      </w:r>
      <w:r w:rsidRPr="00555474">
        <w:rPr>
          <w:rFonts w:ascii="Times New Roman" w:hAnsi="Times New Roman"/>
          <w:snapToGrid w:val="0"/>
          <w:color w:val="000000"/>
          <w:spacing w:val="-4"/>
        </w:rPr>
        <w:t xml:space="preserve"> 12 000 рублей.</w:t>
      </w:r>
    </w:p>
    <w:p w:rsidR="00555474" w:rsidRPr="00555474" w:rsidRDefault="00555474" w:rsidP="00555474">
      <w:pPr>
        <w:widowControl w:val="0"/>
        <w:shd w:val="clear" w:color="auto" w:fill="FFFFFF"/>
        <w:spacing w:before="5" w:after="0" w:line="240" w:lineRule="auto"/>
        <w:jc w:val="both"/>
        <w:rPr>
          <w:rFonts w:ascii="Times New Roman" w:hAnsi="Times New Roman"/>
          <w:snapToGrid w:val="0"/>
        </w:rPr>
      </w:pPr>
    </w:p>
    <w:p w:rsidR="00555474" w:rsidRPr="00555474" w:rsidRDefault="00555474" w:rsidP="00555474">
      <w:pPr>
        <w:widowControl w:val="0"/>
        <w:shd w:val="clear" w:color="auto" w:fill="FFFFFF"/>
        <w:spacing w:after="0" w:line="240" w:lineRule="auto"/>
        <w:ind w:left="355" w:right="53" w:firstLine="709"/>
        <w:jc w:val="both"/>
        <w:rPr>
          <w:rFonts w:ascii="Times New Roman" w:hAnsi="Times New Roman"/>
          <w:snapToGrid w:val="0"/>
        </w:rPr>
      </w:pPr>
      <w:r w:rsidRPr="00555474">
        <w:rPr>
          <w:rFonts w:ascii="Times New Roman" w:hAnsi="Times New Roman"/>
          <w:snapToGrid w:val="0"/>
        </w:rPr>
        <w:t>Задание №5</w:t>
      </w:r>
    </w:p>
    <w:p w:rsidR="00555474" w:rsidRPr="00555474" w:rsidRDefault="00555474" w:rsidP="00555474">
      <w:pPr>
        <w:widowControl w:val="0"/>
        <w:shd w:val="clear" w:color="auto" w:fill="FFFFFF"/>
        <w:spacing w:after="0" w:line="240" w:lineRule="auto"/>
        <w:ind w:firstLine="709"/>
        <w:jc w:val="both"/>
        <w:rPr>
          <w:rFonts w:ascii="Times New Roman" w:hAnsi="Times New Roman"/>
          <w:snapToGrid w:val="0"/>
          <w:color w:val="000000"/>
          <w:spacing w:val="2"/>
        </w:rPr>
      </w:pPr>
      <w:r w:rsidRPr="00555474">
        <w:rPr>
          <w:rFonts w:ascii="Times New Roman" w:hAnsi="Times New Roman"/>
          <w:snapToGrid w:val="0"/>
          <w:color w:val="000000"/>
        </w:rPr>
        <w:t xml:space="preserve"> Организация продает товары в розницу, через свой магазин, площадь которого составляет 111 квадратных метров реализует хлеб и хлебобулочные </w:t>
      </w:r>
      <w:proofErr w:type="gramStart"/>
      <w:r w:rsidRPr="00555474">
        <w:rPr>
          <w:rFonts w:ascii="Times New Roman" w:hAnsi="Times New Roman"/>
          <w:snapToGrid w:val="0"/>
          <w:color w:val="000000"/>
        </w:rPr>
        <w:t xml:space="preserve">изделия </w:t>
      </w:r>
      <w:r w:rsidRPr="00555474">
        <w:rPr>
          <w:rFonts w:ascii="Times New Roman" w:hAnsi="Times New Roman"/>
          <w:snapToGrid w:val="0"/>
          <w:color w:val="000000"/>
          <w:spacing w:val="-1"/>
        </w:rPr>
        <w:t xml:space="preserve"> Магазин</w:t>
      </w:r>
      <w:proofErr w:type="gramEnd"/>
      <w:r w:rsidRPr="00555474">
        <w:rPr>
          <w:rFonts w:ascii="Times New Roman" w:hAnsi="Times New Roman"/>
          <w:snapToGrid w:val="0"/>
          <w:color w:val="000000"/>
          <w:spacing w:val="-1"/>
        </w:rPr>
        <w:t xml:space="preserve"> находится в г. Ульяновске. Сумма взносов во внебюджетные фонды составляет 7000 руб. Рассчитать сумму ЕНВД </w:t>
      </w:r>
      <w:r w:rsidRPr="00555474">
        <w:rPr>
          <w:rFonts w:ascii="Times New Roman" w:hAnsi="Times New Roman"/>
          <w:snapToGrid w:val="0"/>
          <w:color w:val="000000"/>
          <w:spacing w:val="2"/>
        </w:rPr>
        <w:t xml:space="preserve">за 1 </w:t>
      </w:r>
      <w:proofErr w:type="gramStart"/>
      <w:r w:rsidRPr="00555474">
        <w:rPr>
          <w:rFonts w:ascii="Times New Roman" w:hAnsi="Times New Roman"/>
          <w:snapToGrid w:val="0"/>
          <w:color w:val="000000"/>
          <w:spacing w:val="2"/>
        </w:rPr>
        <w:t>квартал  года</w:t>
      </w:r>
      <w:proofErr w:type="gramEnd"/>
      <w:r w:rsidRPr="00555474">
        <w:rPr>
          <w:rFonts w:ascii="Times New Roman" w:hAnsi="Times New Roman"/>
          <w:snapToGrid w:val="0"/>
          <w:color w:val="000000"/>
          <w:spacing w:val="2"/>
        </w:rPr>
        <w:t xml:space="preserve"> подлежащую уплате в бюджет.</w:t>
      </w:r>
    </w:p>
    <w:p w:rsidR="00555474" w:rsidRPr="00555474" w:rsidRDefault="00555474" w:rsidP="00555474">
      <w:pPr>
        <w:widowControl w:val="0"/>
        <w:shd w:val="clear" w:color="auto" w:fill="FFFFFF"/>
        <w:spacing w:after="0" w:line="240" w:lineRule="auto"/>
        <w:ind w:firstLine="709"/>
        <w:jc w:val="both"/>
        <w:rPr>
          <w:rFonts w:ascii="Times New Roman" w:hAnsi="Times New Roman"/>
          <w:snapToGrid w:val="0"/>
        </w:rPr>
      </w:pPr>
    </w:p>
    <w:p w:rsidR="00555474" w:rsidRPr="00555474" w:rsidRDefault="00555474" w:rsidP="00555474">
      <w:pPr>
        <w:widowControl w:val="0"/>
        <w:shd w:val="clear" w:color="auto" w:fill="FFFFFF"/>
        <w:tabs>
          <w:tab w:val="left" w:pos="727"/>
        </w:tabs>
        <w:spacing w:before="14" w:after="0" w:line="240" w:lineRule="auto"/>
        <w:ind w:left="367" w:firstLine="709"/>
        <w:jc w:val="both"/>
        <w:rPr>
          <w:rFonts w:ascii="Times New Roman" w:hAnsi="Times New Roman"/>
          <w:snapToGrid w:val="0"/>
          <w:color w:val="000000"/>
          <w:spacing w:val="-11"/>
        </w:rPr>
      </w:pPr>
      <w:r w:rsidRPr="00555474">
        <w:rPr>
          <w:rFonts w:ascii="Times New Roman" w:hAnsi="Times New Roman"/>
          <w:snapToGrid w:val="0"/>
          <w:color w:val="000000"/>
          <w:spacing w:val="-11"/>
        </w:rPr>
        <w:t>Задание №6</w:t>
      </w:r>
    </w:p>
    <w:p w:rsidR="00555474" w:rsidRPr="00555474" w:rsidRDefault="00555474" w:rsidP="00555474">
      <w:pPr>
        <w:widowControl w:val="0"/>
        <w:shd w:val="clear" w:color="auto" w:fill="FFFFFF"/>
        <w:spacing w:after="0" w:line="240" w:lineRule="auto"/>
        <w:ind w:firstLine="709"/>
        <w:jc w:val="both"/>
        <w:rPr>
          <w:rFonts w:ascii="Times New Roman" w:hAnsi="Times New Roman"/>
          <w:snapToGrid w:val="0"/>
        </w:rPr>
      </w:pPr>
      <w:r w:rsidRPr="00555474">
        <w:rPr>
          <w:rFonts w:ascii="Times New Roman" w:hAnsi="Times New Roman"/>
          <w:snapToGrid w:val="0"/>
          <w:color w:val="000000"/>
          <w:spacing w:val="-4"/>
        </w:rPr>
        <w:t>Рассчитайте сумму налога на вмененный доход. На основании следующих данных:</w:t>
      </w:r>
    </w:p>
    <w:p w:rsidR="00555474" w:rsidRPr="00555474" w:rsidRDefault="00555474" w:rsidP="00555474">
      <w:pPr>
        <w:widowControl w:val="0"/>
        <w:shd w:val="clear" w:color="auto" w:fill="FFFFFF"/>
        <w:spacing w:before="5" w:after="0" w:line="240" w:lineRule="auto"/>
        <w:ind w:firstLine="709"/>
        <w:jc w:val="both"/>
        <w:rPr>
          <w:rFonts w:ascii="Times New Roman" w:hAnsi="Times New Roman"/>
          <w:snapToGrid w:val="0"/>
        </w:rPr>
      </w:pPr>
      <w:r w:rsidRPr="00555474">
        <w:rPr>
          <w:rFonts w:ascii="Times New Roman" w:hAnsi="Times New Roman"/>
          <w:snapToGrid w:val="0"/>
          <w:color w:val="000000"/>
          <w:spacing w:val="-5"/>
        </w:rPr>
        <w:t xml:space="preserve">ООО «Извоз» оказывает транспортные услуги по перевозке </w:t>
      </w:r>
      <w:proofErr w:type="gramStart"/>
      <w:r w:rsidRPr="00555474">
        <w:rPr>
          <w:rFonts w:ascii="Times New Roman" w:hAnsi="Times New Roman"/>
          <w:snapToGrid w:val="0"/>
          <w:color w:val="000000"/>
          <w:spacing w:val="-5"/>
        </w:rPr>
        <w:t>грузов .</w:t>
      </w:r>
      <w:proofErr w:type="gramEnd"/>
      <w:r w:rsidRPr="00555474">
        <w:rPr>
          <w:rFonts w:ascii="Times New Roman" w:hAnsi="Times New Roman"/>
          <w:snapToGrid w:val="0"/>
          <w:color w:val="000000"/>
          <w:spacing w:val="-5"/>
        </w:rPr>
        <w:t xml:space="preserve"> На балансе ООО числиться 14 машин марки «Газель» Уплачены </w:t>
      </w:r>
      <w:proofErr w:type="gramStart"/>
      <w:r w:rsidRPr="00555474">
        <w:rPr>
          <w:rFonts w:ascii="Times New Roman" w:hAnsi="Times New Roman"/>
          <w:snapToGrid w:val="0"/>
          <w:color w:val="000000"/>
          <w:spacing w:val="-5"/>
        </w:rPr>
        <w:t>взносы  во</w:t>
      </w:r>
      <w:proofErr w:type="gramEnd"/>
      <w:r w:rsidRPr="00555474">
        <w:rPr>
          <w:rFonts w:ascii="Times New Roman" w:hAnsi="Times New Roman"/>
          <w:snapToGrid w:val="0"/>
          <w:color w:val="000000"/>
          <w:spacing w:val="-5"/>
        </w:rPr>
        <w:t xml:space="preserve"> внебюджетные фонды</w:t>
      </w:r>
      <w:r w:rsidRPr="00555474">
        <w:rPr>
          <w:rFonts w:ascii="Times New Roman" w:hAnsi="Times New Roman"/>
          <w:snapToGrid w:val="0"/>
          <w:color w:val="000000"/>
          <w:spacing w:val="-4"/>
        </w:rPr>
        <w:t xml:space="preserve"> 3 000 рублей.</w:t>
      </w:r>
    </w:p>
    <w:p w:rsidR="00555474" w:rsidRPr="00555474" w:rsidRDefault="00555474" w:rsidP="00555474">
      <w:pPr>
        <w:widowControl w:val="0"/>
        <w:shd w:val="clear" w:color="auto" w:fill="FFFFFF"/>
        <w:spacing w:before="5" w:after="0" w:line="240" w:lineRule="auto"/>
        <w:ind w:firstLine="709"/>
        <w:jc w:val="both"/>
        <w:rPr>
          <w:rFonts w:ascii="Times New Roman" w:hAnsi="Times New Roman"/>
          <w:snapToGrid w:val="0"/>
        </w:rPr>
      </w:pPr>
      <w:r w:rsidRPr="00555474">
        <w:rPr>
          <w:rFonts w:ascii="Times New Roman" w:hAnsi="Times New Roman"/>
          <w:snapToGrid w:val="0"/>
        </w:rPr>
        <w:t xml:space="preserve"> </w:t>
      </w:r>
    </w:p>
    <w:p w:rsidR="00555474" w:rsidRPr="00555474" w:rsidRDefault="00555474" w:rsidP="00555474">
      <w:pPr>
        <w:widowControl w:val="0"/>
        <w:shd w:val="clear" w:color="auto" w:fill="FFFFFF"/>
        <w:spacing w:before="5" w:after="0" w:line="240" w:lineRule="auto"/>
        <w:ind w:firstLine="709"/>
        <w:jc w:val="both"/>
        <w:rPr>
          <w:rFonts w:ascii="Times New Roman" w:hAnsi="Times New Roman"/>
          <w:snapToGrid w:val="0"/>
        </w:rPr>
      </w:pPr>
      <w:r w:rsidRPr="00555474">
        <w:rPr>
          <w:rFonts w:ascii="Times New Roman" w:hAnsi="Times New Roman"/>
          <w:snapToGrid w:val="0"/>
        </w:rPr>
        <w:t>Задание №7</w:t>
      </w:r>
    </w:p>
    <w:p w:rsidR="00555474" w:rsidRPr="00555474" w:rsidRDefault="00555474" w:rsidP="00555474">
      <w:pPr>
        <w:widowControl w:val="0"/>
        <w:shd w:val="clear" w:color="auto" w:fill="FFFFFF"/>
        <w:spacing w:before="5" w:after="0" w:line="240" w:lineRule="auto"/>
        <w:jc w:val="both"/>
        <w:rPr>
          <w:rFonts w:ascii="Times New Roman" w:hAnsi="Times New Roman"/>
          <w:snapToGrid w:val="0"/>
          <w:color w:val="000000"/>
          <w:spacing w:val="2"/>
        </w:rPr>
      </w:pPr>
      <w:r w:rsidRPr="00555474">
        <w:rPr>
          <w:rFonts w:ascii="Times New Roman" w:hAnsi="Times New Roman"/>
          <w:snapToGrid w:val="0"/>
        </w:rPr>
        <w:t xml:space="preserve">           </w:t>
      </w:r>
      <w:r w:rsidRPr="00555474">
        <w:rPr>
          <w:rFonts w:ascii="Times New Roman" w:hAnsi="Times New Roman"/>
          <w:snapToGrid w:val="0"/>
          <w:color w:val="000000"/>
        </w:rPr>
        <w:t xml:space="preserve">Организация продает товары в розницу, через свой магазин, площадь которого составляет 80 квадратных метров реализует хлеб и хлебобулочные </w:t>
      </w:r>
      <w:proofErr w:type="gramStart"/>
      <w:r w:rsidRPr="00555474">
        <w:rPr>
          <w:rFonts w:ascii="Times New Roman" w:hAnsi="Times New Roman"/>
          <w:snapToGrid w:val="0"/>
          <w:color w:val="000000"/>
        </w:rPr>
        <w:t xml:space="preserve">изделия </w:t>
      </w:r>
      <w:r w:rsidRPr="00555474">
        <w:rPr>
          <w:rFonts w:ascii="Times New Roman" w:hAnsi="Times New Roman"/>
          <w:snapToGrid w:val="0"/>
          <w:color w:val="000000"/>
          <w:spacing w:val="-1"/>
        </w:rPr>
        <w:t xml:space="preserve"> Магазин</w:t>
      </w:r>
      <w:proofErr w:type="gramEnd"/>
      <w:r w:rsidRPr="00555474">
        <w:rPr>
          <w:rFonts w:ascii="Times New Roman" w:hAnsi="Times New Roman"/>
          <w:snapToGrid w:val="0"/>
          <w:color w:val="000000"/>
          <w:spacing w:val="-1"/>
        </w:rPr>
        <w:t xml:space="preserve"> находится в г. Ульяновске. Сумма взносов во внебюджетные фонды составляет 5000 руб. Рассчитать сумму ЕНВД </w:t>
      </w:r>
      <w:r w:rsidRPr="00555474">
        <w:rPr>
          <w:rFonts w:ascii="Times New Roman" w:hAnsi="Times New Roman"/>
          <w:snapToGrid w:val="0"/>
          <w:color w:val="000000"/>
          <w:spacing w:val="2"/>
        </w:rPr>
        <w:t xml:space="preserve">за 1 </w:t>
      </w:r>
      <w:proofErr w:type="gramStart"/>
      <w:r w:rsidRPr="00555474">
        <w:rPr>
          <w:rFonts w:ascii="Times New Roman" w:hAnsi="Times New Roman"/>
          <w:snapToGrid w:val="0"/>
          <w:color w:val="000000"/>
          <w:spacing w:val="2"/>
        </w:rPr>
        <w:t>квартал  подлежащую</w:t>
      </w:r>
      <w:proofErr w:type="gramEnd"/>
      <w:r w:rsidRPr="00555474">
        <w:rPr>
          <w:rFonts w:ascii="Times New Roman" w:hAnsi="Times New Roman"/>
          <w:snapToGrid w:val="0"/>
          <w:color w:val="000000"/>
          <w:spacing w:val="2"/>
        </w:rPr>
        <w:t xml:space="preserve"> уплате в бюджет.</w:t>
      </w:r>
    </w:p>
    <w:p w:rsidR="00555474" w:rsidRPr="00555474" w:rsidRDefault="00555474" w:rsidP="00555474">
      <w:pPr>
        <w:widowControl w:val="0"/>
        <w:shd w:val="clear" w:color="auto" w:fill="FFFFFF"/>
        <w:spacing w:before="5" w:after="0" w:line="240" w:lineRule="auto"/>
        <w:jc w:val="both"/>
        <w:rPr>
          <w:rFonts w:ascii="Times New Roman" w:hAnsi="Times New Roman"/>
          <w:snapToGrid w:val="0"/>
          <w:color w:val="000000"/>
          <w:spacing w:val="2"/>
        </w:rPr>
      </w:pPr>
    </w:p>
    <w:p w:rsidR="00555474" w:rsidRPr="00555474" w:rsidRDefault="00555474" w:rsidP="00555474">
      <w:pPr>
        <w:widowControl w:val="0"/>
        <w:shd w:val="clear" w:color="auto" w:fill="FFFFFF"/>
        <w:spacing w:before="5" w:after="0" w:line="240" w:lineRule="auto"/>
        <w:ind w:firstLine="709"/>
        <w:jc w:val="both"/>
        <w:rPr>
          <w:rFonts w:ascii="Times New Roman" w:hAnsi="Times New Roman"/>
          <w:snapToGrid w:val="0"/>
          <w:color w:val="000000"/>
          <w:spacing w:val="2"/>
        </w:rPr>
      </w:pPr>
      <w:r w:rsidRPr="00555474">
        <w:rPr>
          <w:rFonts w:ascii="Times New Roman" w:hAnsi="Times New Roman"/>
          <w:snapToGrid w:val="0"/>
          <w:color w:val="000000"/>
          <w:spacing w:val="2"/>
        </w:rPr>
        <w:t>Задание№8</w:t>
      </w:r>
    </w:p>
    <w:p w:rsidR="00555474" w:rsidRPr="00555474" w:rsidRDefault="00555474" w:rsidP="00555474">
      <w:pPr>
        <w:widowControl w:val="0"/>
        <w:shd w:val="clear" w:color="auto" w:fill="FFFFFF"/>
        <w:spacing w:after="0" w:line="240" w:lineRule="auto"/>
        <w:jc w:val="both"/>
        <w:rPr>
          <w:rFonts w:ascii="Times New Roman" w:hAnsi="Times New Roman"/>
          <w:snapToGrid w:val="0"/>
          <w:color w:val="000000"/>
          <w:spacing w:val="2"/>
        </w:rPr>
      </w:pPr>
      <w:r w:rsidRPr="00555474">
        <w:rPr>
          <w:rFonts w:ascii="Times New Roman" w:hAnsi="Times New Roman"/>
          <w:snapToGrid w:val="0"/>
          <w:color w:val="000000"/>
          <w:spacing w:val="2"/>
        </w:rPr>
        <w:t xml:space="preserve">          </w:t>
      </w:r>
      <w:r w:rsidRPr="00555474">
        <w:rPr>
          <w:rFonts w:ascii="Times New Roman" w:hAnsi="Times New Roman"/>
          <w:snapToGrid w:val="0"/>
          <w:color w:val="000000"/>
        </w:rPr>
        <w:t>Организация продает товары в розницу, через свой магазин, площадь которого составляет 130 квадратных метров   торгует компьютерами</w:t>
      </w:r>
      <w:r w:rsidRPr="00555474">
        <w:rPr>
          <w:rFonts w:ascii="Times New Roman" w:hAnsi="Times New Roman"/>
          <w:snapToGrid w:val="0"/>
          <w:color w:val="000000"/>
          <w:spacing w:val="-1"/>
        </w:rPr>
        <w:t xml:space="preserve"> Магазин находится в г. Ульяновске. Сумма взносов во внебюджетные фонды составляет 50000 руб. Рассчитать сумму ЕНВД </w:t>
      </w:r>
      <w:r w:rsidRPr="00555474">
        <w:rPr>
          <w:rFonts w:ascii="Times New Roman" w:hAnsi="Times New Roman"/>
          <w:snapToGrid w:val="0"/>
          <w:color w:val="000000"/>
          <w:spacing w:val="2"/>
        </w:rPr>
        <w:t xml:space="preserve">за 1 </w:t>
      </w:r>
      <w:proofErr w:type="gramStart"/>
      <w:r w:rsidRPr="00555474">
        <w:rPr>
          <w:rFonts w:ascii="Times New Roman" w:hAnsi="Times New Roman"/>
          <w:snapToGrid w:val="0"/>
          <w:color w:val="000000"/>
          <w:spacing w:val="2"/>
        </w:rPr>
        <w:t>квартал  года</w:t>
      </w:r>
      <w:proofErr w:type="gramEnd"/>
      <w:r w:rsidRPr="00555474">
        <w:rPr>
          <w:rFonts w:ascii="Times New Roman" w:hAnsi="Times New Roman"/>
          <w:snapToGrid w:val="0"/>
          <w:color w:val="000000"/>
          <w:spacing w:val="2"/>
        </w:rPr>
        <w:t xml:space="preserve"> подлежащую уплате в бюджет.</w:t>
      </w:r>
    </w:p>
    <w:p w:rsidR="00555474" w:rsidRPr="00555474" w:rsidRDefault="00555474" w:rsidP="00555474">
      <w:pPr>
        <w:widowControl w:val="0"/>
        <w:shd w:val="clear" w:color="auto" w:fill="FFFFFF"/>
        <w:spacing w:after="0" w:line="240" w:lineRule="auto"/>
        <w:jc w:val="both"/>
        <w:rPr>
          <w:rFonts w:ascii="Times New Roman" w:hAnsi="Times New Roman"/>
          <w:snapToGrid w:val="0"/>
          <w:color w:val="000000"/>
          <w:spacing w:val="2"/>
        </w:rPr>
      </w:pPr>
    </w:p>
    <w:p w:rsidR="00555474" w:rsidRPr="00555474" w:rsidRDefault="00555474" w:rsidP="00555474">
      <w:pPr>
        <w:widowControl w:val="0"/>
        <w:shd w:val="clear" w:color="auto" w:fill="FFFFFF"/>
        <w:spacing w:after="0" w:line="240" w:lineRule="auto"/>
        <w:jc w:val="both"/>
        <w:rPr>
          <w:rFonts w:ascii="Times New Roman" w:hAnsi="Times New Roman"/>
          <w:snapToGrid w:val="0"/>
          <w:color w:val="000000"/>
          <w:spacing w:val="2"/>
        </w:rPr>
      </w:pPr>
    </w:p>
    <w:p w:rsidR="00555474" w:rsidRPr="00555474" w:rsidRDefault="00555474" w:rsidP="00555474">
      <w:pPr>
        <w:widowControl w:val="0"/>
        <w:shd w:val="clear" w:color="auto" w:fill="FFFFFF"/>
        <w:spacing w:after="0" w:line="240" w:lineRule="auto"/>
        <w:jc w:val="both"/>
        <w:rPr>
          <w:rFonts w:ascii="Times New Roman" w:hAnsi="Times New Roman"/>
          <w:snapToGrid w:val="0"/>
          <w:color w:val="000000"/>
          <w:spacing w:val="2"/>
        </w:rPr>
      </w:pPr>
    </w:p>
    <w:p w:rsidR="00555474" w:rsidRPr="00555474" w:rsidRDefault="00555474" w:rsidP="00555474">
      <w:pPr>
        <w:spacing w:after="0" w:line="240" w:lineRule="auto"/>
        <w:rPr>
          <w:rFonts w:ascii="Times New Roman" w:hAnsi="Times New Roman"/>
          <w:sz w:val="24"/>
          <w:szCs w:val="24"/>
        </w:rPr>
      </w:pPr>
    </w:p>
    <w:p w:rsidR="00722E4A" w:rsidRPr="00591678" w:rsidRDefault="00722E4A" w:rsidP="00722E4A">
      <w:pPr>
        <w:rPr>
          <w:rFonts w:ascii="Times New Roman" w:hAnsi="Times New Roman"/>
          <w:sz w:val="24"/>
          <w:szCs w:val="24"/>
        </w:rPr>
      </w:pPr>
    </w:p>
    <w:sectPr w:rsidR="00722E4A" w:rsidRPr="00591678" w:rsidSect="00341736">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9705F"/>
    <w:multiLevelType w:val="hybridMultilevel"/>
    <w:tmpl w:val="71E28828"/>
    <w:lvl w:ilvl="0" w:tplc="CBDC30DA">
      <w:start w:val="18"/>
      <w:numFmt w:val="decimal"/>
      <w:lvlText w:val="%1)"/>
      <w:lvlJc w:val="left"/>
      <w:pPr>
        <w:ind w:left="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7D0CA7DA">
      <w:start w:val="1"/>
      <w:numFmt w:val="lowerLetter"/>
      <w:lvlText w:val="%2"/>
      <w:lvlJc w:val="left"/>
      <w:pPr>
        <w:ind w:left="15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2" w:tplc="03A092C4">
      <w:start w:val="1"/>
      <w:numFmt w:val="lowerRoman"/>
      <w:lvlText w:val="%3"/>
      <w:lvlJc w:val="left"/>
      <w:pPr>
        <w:ind w:left="22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3" w:tplc="D3EEFCF4">
      <w:start w:val="1"/>
      <w:numFmt w:val="decimal"/>
      <w:lvlText w:val="%4"/>
      <w:lvlJc w:val="left"/>
      <w:pPr>
        <w:ind w:left="300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A99E9384">
      <w:start w:val="1"/>
      <w:numFmt w:val="lowerLetter"/>
      <w:lvlText w:val="%5"/>
      <w:lvlJc w:val="left"/>
      <w:pPr>
        <w:ind w:left="37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5" w:tplc="BA061D16">
      <w:start w:val="1"/>
      <w:numFmt w:val="lowerRoman"/>
      <w:lvlText w:val="%6"/>
      <w:lvlJc w:val="left"/>
      <w:pPr>
        <w:ind w:left="444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6" w:tplc="36D6FFB6">
      <w:start w:val="1"/>
      <w:numFmt w:val="decimal"/>
      <w:lvlText w:val="%7"/>
      <w:lvlJc w:val="left"/>
      <w:pPr>
        <w:ind w:left="51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8392EE2E">
      <w:start w:val="1"/>
      <w:numFmt w:val="lowerLetter"/>
      <w:lvlText w:val="%8"/>
      <w:lvlJc w:val="left"/>
      <w:pPr>
        <w:ind w:left="58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8" w:tplc="0E6CB8FA">
      <w:start w:val="1"/>
      <w:numFmt w:val="lowerRoman"/>
      <w:lvlText w:val="%9"/>
      <w:lvlJc w:val="left"/>
      <w:pPr>
        <w:ind w:left="660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abstractNum>
  <w:abstractNum w:abstractNumId="1" w15:restartNumberingAfterBreak="0">
    <w:nsid w:val="1A2365C5"/>
    <w:multiLevelType w:val="hybridMultilevel"/>
    <w:tmpl w:val="EDCEA968"/>
    <w:lvl w:ilvl="0" w:tplc="7A881F4A">
      <w:start w:val="1"/>
      <w:numFmt w:val="decimal"/>
      <w:lvlText w:val="%1)"/>
      <w:lvlJc w:val="left"/>
      <w:pPr>
        <w:ind w:left="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D87CAB1A">
      <w:start w:val="1"/>
      <w:numFmt w:val="lowerLetter"/>
      <w:lvlText w:val="%2"/>
      <w:lvlJc w:val="left"/>
      <w:pPr>
        <w:ind w:left="15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2" w:tplc="9D567C3C">
      <w:start w:val="1"/>
      <w:numFmt w:val="lowerRoman"/>
      <w:lvlText w:val="%3"/>
      <w:lvlJc w:val="left"/>
      <w:pPr>
        <w:ind w:left="22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3" w:tplc="A9C0D81A">
      <w:start w:val="1"/>
      <w:numFmt w:val="decimal"/>
      <w:lvlText w:val="%4"/>
      <w:lvlJc w:val="left"/>
      <w:pPr>
        <w:ind w:left="300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ED463628">
      <w:start w:val="1"/>
      <w:numFmt w:val="lowerLetter"/>
      <w:lvlText w:val="%5"/>
      <w:lvlJc w:val="left"/>
      <w:pPr>
        <w:ind w:left="37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5" w:tplc="06DCA752">
      <w:start w:val="1"/>
      <w:numFmt w:val="lowerRoman"/>
      <w:lvlText w:val="%6"/>
      <w:lvlJc w:val="left"/>
      <w:pPr>
        <w:ind w:left="444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6" w:tplc="825EB65C">
      <w:start w:val="1"/>
      <w:numFmt w:val="decimal"/>
      <w:lvlText w:val="%7"/>
      <w:lvlJc w:val="left"/>
      <w:pPr>
        <w:ind w:left="51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5BBEDD80">
      <w:start w:val="1"/>
      <w:numFmt w:val="lowerLetter"/>
      <w:lvlText w:val="%8"/>
      <w:lvlJc w:val="left"/>
      <w:pPr>
        <w:ind w:left="58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8" w:tplc="007AB9F8">
      <w:start w:val="1"/>
      <w:numFmt w:val="lowerRoman"/>
      <w:lvlText w:val="%9"/>
      <w:lvlJc w:val="left"/>
      <w:pPr>
        <w:ind w:left="660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abstractNum>
  <w:abstractNum w:abstractNumId="2" w15:restartNumberingAfterBreak="0">
    <w:nsid w:val="211D03F8"/>
    <w:multiLevelType w:val="hybridMultilevel"/>
    <w:tmpl w:val="3B00C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39476C"/>
    <w:multiLevelType w:val="singleLevel"/>
    <w:tmpl w:val="762CECEA"/>
    <w:lvl w:ilvl="0">
      <w:start w:val="1"/>
      <w:numFmt w:val="decimal"/>
      <w:lvlText w:val="%1)"/>
      <w:lvlJc w:val="left"/>
      <w:pPr>
        <w:tabs>
          <w:tab w:val="num" w:pos="1080"/>
        </w:tabs>
        <w:ind w:left="1080" w:hanging="360"/>
      </w:pPr>
      <w:rPr>
        <w:rFonts w:hint="default"/>
      </w:rPr>
    </w:lvl>
  </w:abstractNum>
  <w:abstractNum w:abstractNumId="4" w15:restartNumberingAfterBreak="0">
    <w:nsid w:val="21E50BCC"/>
    <w:multiLevelType w:val="hybridMultilevel"/>
    <w:tmpl w:val="7618D62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230E1905"/>
    <w:multiLevelType w:val="hybridMultilevel"/>
    <w:tmpl w:val="B8623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DC2A8E"/>
    <w:multiLevelType w:val="hybridMultilevel"/>
    <w:tmpl w:val="10CCBA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11C410B"/>
    <w:multiLevelType w:val="singleLevel"/>
    <w:tmpl w:val="49E8A7D4"/>
    <w:lvl w:ilvl="0">
      <w:numFmt w:val="bullet"/>
      <w:lvlText w:val="-"/>
      <w:lvlJc w:val="left"/>
      <w:pPr>
        <w:tabs>
          <w:tab w:val="num" w:pos="644"/>
        </w:tabs>
        <w:ind w:left="624" w:hanging="340"/>
      </w:pPr>
    </w:lvl>
  </w:abstractNum>
  <w:abstractNum w:abstractNumId="8" w15:restartNumberingAfterBreak="0">
    <w:nsid w:val="3EC550D1"/>
    <w:multiLevelType w:val="hybridMultilevel"/>
    <w:tmpl w:val="348A0AC8"/>
    <w:lvl w:ilvl="0" w:tplc="1D9EC152">
      <w:start w:val="2"/>
      <w:numFmt w:val="decimal"/>
      <w:lvlText w:val="%1"/>
      <w:lvlJc w:val="left"/>
      <w:pPr>
        <w:ind w:left="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FBD82ACE">
      <w:start w:val="1"/>
      <w:numFmt w:val="lowerLetter"/>
      <w:lvlText w:val="%2"/>
      <w:lvlJc w:val="left"/>
      <w:pPr>
        <w:ind w:left="15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2" w:tplc="63DC601E">
      <w:start w:val="1"/>
      <w:numFmt w:val="lowerRoman"/>
      <w:lvlText w:val="%3"/>
      <w:lvlJc w:val="left"/>
      <w:pPr>
        <w:ind w:left="22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3" w:tplc="CD8C3310">
      <w:start w:val="1"/>
      <w:numFmt w:val="decimal"/>
      <w:lvlText w:val="%4"/>
      <w:lvlJc w:val="left"/>
      <w:pPr>
        <w:ind w:left="300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5E565EBE">
      <w:start w:val="1"/>
      <w:numFmt w:val="lowerLetter"/>
      <w:lvlText w:val="%5"/>
      <w:lvlJc w:val="left"/>
      <w:pPr>
        <w:ind w:left="37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5" w:tplc="0D98FE9A">
      <w:start w:val="1"/>
      <w:numFmt w:val="lowerRoman"/>
      <w:lvlText w:val="%6"/>
      <w:lvlJc w:val="left"/>
      <w:pPr>
        <w:ind w:left="444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6" w:tplc="28EAED0C">
      <w:start w:val="1"/>
      <w:numFmt w:val="decimal"/>
      <w:lvlText w:val="%7"/>
      <w:lvlJc w:val="left"/>
      <w:pPr>
        <w:ind w:left="51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99365752">
      <w:start w:val="1"/>
      <w:numFmt w:val="lowerLetter"/>
      <w:lvlText w:val="%8"/>
      <w:lvlJc w:val="left"/>
      <w:pPr>
        <w:ind w:left="58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8" w:tplc="53FC3B60">
      <w:start w:val="1"/>
      <w:numFmt w:val="lowerRoman"/>
      <w:lvlText w:val="%9"/>
      <w:lvlJc w:val="left"/>
      <w:pPr>
        <w:ind w:left="660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abstractNum>
  <w:abstractNum w:abstractNumId="9" w15:restartNumberingAfterBreak="0">
    <w:nsid w:val="4551799D"/>
    <w:multiLevelType w:val="hybridMultilevel"/>
    <w:tmpl w:val="84DED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8FC294D"/>
    <w:multiLevelType w:val="hybridMultilevel"/>
    <w:tmpl w:val="57420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06158B"/>
    <w:multiLevelType w:val="hybridMultilevel"/>
    <w:tmpl w:val="65562BD0"/>
    <w:lvl w:ilvl="0" w:tplc="5522818A">
      <w:start w:val="1"/>
      <w:numFmt w:val="decimal"/>
      <w:lvlText w:val="%1)"/>
      <w:lvlJc w:val="left"/>
      <w:pPr>
        <w:ind w:left="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2556D376">
      <w:start w:val="1"/>
      <w:numFmt w:val="lowerLetter"/>
      <w:lvlText w:val="%2"/>
      <w:lvlJc w:val="left"/>
      <w:pPr>
        <w:ind w:left="155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2" w:tplc="021C5B0A">
      <w:start w:val="1"/>
      <w:numFmt w:val="lowerRoman"/>
      <w:lvlText w:val="%3"/>
      <w:lvlJc w:val="left"/>
      <w:pPr>
        <w:ind w:left="227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3" w:tplc="2B20BBC4">
      <w:start w:val="1"/>
      <w:numFmt w:val="decimal"/>
      <w:lvlText w:val="%4"/>
      <w:lvlJc w:val="left"/>
      <w:pPr>
        <w:ind w:left="299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F0129B88">
      <w:start w:val="1"/>
      <w:numFmt w:val="lowerLetter"/>
      <w:lvlText w:val="%5"/>
      <w:lvlJc w:val="left"/>
      <w:pPr>
        <w:ind w:left="371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5" w:tplc="4E3249EC">
      <w:start w:val="1"/>
      <w:numFmt w:val="lowerRoman"/>
      <w:lvlText w:val="%6"/>
      <w:lvlJc w:val="left"/>
      <w:pPr>
        <w:ind w:left="443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6" w:tplc="53FC46CE">
      <w:start w:val="1"/>
      <w:numFmt w:val="decimal"/>
      <w:lvlText w:val="%7"/>
      <w:lvlJc w:val="left"/>
      <w:pPr>
        <w:ind w:left="515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CF2EC1C4">
      <w:start w:val="1"/>
      <w:numFmt w:val="lowerLetter"/>
      <w:lvlText w:val="%8"/>
      <w:lvlJc w:val="left"/>
      <w:pPr>
        <w:ind w:left="587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8" w:tplc="269CA9BC">
      <w:start w:val="1"/>
      <w:numFmt w:val="lowerRoman"/>
      <w:lvlText w:val="%9"/>
      <w:lvlJc w:val="left"/>
      <w:pPr>
        <w:ind w:left="659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abstractNum>
  <w:abstractNum w:abstractNumId="12" w15:restartNumberingAfterBreak="0">
    <w:nsid w:val="74497363"/>
    <w:multiLevelType w:val="hybridMultilevel"/>
    <w:tmpl w:val="EC087704"/>
    <w:lvl w:ilvl="0" w:tplc="327E9D4E">
      <w:start w:val="3"/>
      <w:numFmt w:val="decimal"/>
      <w:lvlText w:val="%1."/>
      <w:lvlJc w:val="left"/>
      <w:pPr>
        <w:ind w:left="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3D880628">
      <w:start w:val="1"/>
      <w:numFmt w:val="lowerLetter"/>
      <w:lvlText w:val="%2"/>
      <w:lvlJc w:val="left"/>
      <w:pPr>
        <w:ind w:left="15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2" w:tplc="88C09458">
      <w:start w:val="1"/>
      <w:numFmt w:val="lowerRoman"/>
      <w:lvlText w:val="%3"/>
      <w:lvlJc w:val="left"/>
      <w:pPr>
        <w:ind w:left="22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3" w:tplc="5B3A53AE">
      <w:start w:val="1"/>
      <w:numFmt w:val="decimal"/>
      <w:lvlText w:val="%4"/>
      <w:lvlJc w:val="left"/>
      <w:pPr>
        <w:ind w:left="300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CA34A83E">
      <w:start w:val="1"/>
      <w:numFmt w:val="lowerLetter"/>
      <w:lvlText w:val="%5"/>
      <w:lvlJc w:val="left"/>
      <w:pPr>
        <w:ind w:left="37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5" w:tplc="DF263352">
      <w:start w:val="1"/>
      <w:numFmt w:val="lowerRoman"/>
      <w:lvlText w:val="%6"/>
      <w:lvlJc w:val="left"/>
      <w:pPr>
        <w:ind w:left="444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6" w:tplc="3D6A5F38">
      <w:start w:val="1"/>
      <w:numFmt w:val="decimal"/>
      <w:lvlText w:val="%7"/>
      <w:lvlJc w:val="left"/>
      <w:pPr>
        <w:ind w:left="51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6846B78A">
      <w:start w:val="1"/>
      <w:numFmt w:val="lowerLetter"/>
      <w:lvlText w:val="%8"/>
      <w:lvlJc w:val="left"/>
      <w:pPr>
        <w:ind w:left="58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8" w:tplc="B9BCFD92">
      <w:start w:val="1"/>
      <w:numFmt w:val="lowerRoman"/>
      <w:lvlText w:val="%9"/>
      <w:lvlJc w:val="left"/>
      <w:pPr>
        <w:ind w:left="660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abstractNum>
  <w:abstractNum w:abstractNumId="13" w15:restartNumberingAfterBreak="0">
    <w:nsid w:val="77181DE6"/>
    <w:multiLevelType w:val="singleLevel"/>
    <w:tmpl w:val="49E8A7D4"/>
    <w:lvl w:ilvl="0">
      <w:numFmt w:val="bullet"/>
      <w:lvlText w:val="-"/>
      <w:lvlJc w:val="left"/>
      <w:pPr>
        <w:tabs>
          <w:tab w:val="num" w:pos="644"/>
        </w:tabs>
        <w:ind w:left="624" w:hanging="340"/>
      </w:pPr>
    </w:lvl>
  </w:abstractNum>
  <w:abstractNum w:abstractNumId="14" w15:restartNumberingAfterBreak="0">
    <w:nsid w:val="776A7C77"/>
    <w:multiLevelType w:val="hybridMultilevel"/>
    <w:tmpl w:val="D5F253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1"/>
  </w:num>
  <w:num w:numId="4">
    <w:abstractNumId w:val="1"/>
  </w:num>
  <w:num w:numId="5">
    <w:abstractNumId w:val="0"/>
  </w:num>
  <w:num w:numId="6">
    <w:abstractNumId w:val="12"/>
  </w:num>
  <w:num w:numId="7">
    <w:abstractNumId w:val="8"/>
  </w:num>
  <w:num w:numId="8">
    <w:abstractNumId w:val="6"/>
  </w:num>
  <w:num w:numId="9">
    <w:abstractNumId w:val="9"/>
  </w:num>
  <w:num w:numId="10">
    <w:abstractNumId w:val="13"/>
  </w:num>
  <w:num w:numId="11">
    <w:abstractNumId w:val="7"/>
  </w:num>
  <w:num w:numId="12">
    <w:abstractNumId w:val="2"/>
  </w:num>
  <w:num w:numId="13">
    <w:abstractNumId w:val="3"/>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654"/>
    <w:rsid w:val="0006075A"/>
    <w:rsid w:val="00111E76"/>
    <w:rsid w:val="00271373"/>
    <w:rsid w:val="00341736"/>
    <w:rsid w:val="00370E38"/>
    <w:rsid w:val="00555474"/>
    <w:rsid w:val="00591678"/>
    <w:rsid w:val="00722E4A"/>
    <w:rsid w:val="007475E8"/>
    <w:rsid w:val="009C1A07"/>
    <w:rsid w:val="00A019CA"/>
    <w:rsid w:val="00AC3573"/>
    <w:rsid w:val="00CE7B7C"/>
    <w:rsid w:val="00D669B5"/>
    <w:rsid w:val="00D67EB8"/>
    <w:rsid w:val="00D95A72"/>
    <w:rsid w:val="00E75654"/>
    <w:rsid w:val="00EB564A"/>
    <w:rsid w:val="00ED1E7F"/>
    <w:rsid w:val="00FA38D5"/>
    <w:rsid w:val="00FB32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575A1"/>
  <w15:chartTrackingRefBased/>
  <w15:docId w15:val="{7E2B4AD6-13C7-40C8-B971-CEDD579D0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7B7C"/>
    <w:pPr>
      <w:spacing w:after="200" w:line="276" w:lineRule="auto"/>
    </w:pPr>
    <w:rPr>
      <w:rFonts w:ascii="Calibri" w:eastAsia="Times New Roman" w:hAnsi="Calibri" w:cs="Times New Roman"/>
      <w:lang w:eastAsia="ru-RU"/>
    </w:rPr>
  </w:style>
  <w:style w:type="paragraph" w:styleId="1">
    <w:name w:val="heading 1"/>
    <w:next w:val="a"/>
    <w:link w:val="10"/>
    <w:uiPriority w:val="9"/>
    <w:unhideWhenUsed/>
    <w:qFormat/>
    <w:rsid w:val="00111E76"/>
    <w:pPr>
      <w:keepNext/>
      <w:keepLines/>
      <w:spacing w:after="273" w:line="250" w:lineRule="auto"/>
      <w:ind w:left="10" w:hanging="10"/>
      <w:outlineLvl w:val="0"/>
    </w:pPr>
    <w:rPr>
      <w:rFonts w:ascii="Arial" w:eastAsia="Arial" w:hAnsi="Arial" w:cs="Arial"/>
      <w:b/>
      <w:color w:val="000000"/>
      <w:sz w:val="36"/>
      <w:lang w:eastAsia="ru-RU"/>
    </w:rPr>
  </w:style>
  <w:style w:type="paragraph" w:styleId="2">
    <w:name w:val="heading 2"/>
    <w:basedOn w:val="a"/>
    <w:next w:val="a"/>
    <w:link w:val="20"/>
    <w:uiPriority w:val="9"/>
    <w:semiHidden/>
    <w:unhideWhenUsed/>
    <w:qFormat/>
    <w:rsid w:val="00722E4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7B7C"/>
    <w:pPr>
      <w:ind w:left="720"/>
      <w:contextualSpacing/>
    </w:pPr>
  </w:style>
  <w:style w:type="character" w:customStyle="1" w:styleId="10">
    <w:name w:val="Заголовок 1 Знак"/>
    <w:basedOn w:val="a0"/>
    <w:link w:val="1"/>
    <w:uiPriority w:val="9"/>
    <w:rsid w:val="00111E76"/>
    <w:rPr>
      <w:rFonts w:ascii="Arial" w:eastAsia="Arial" w:hAnsi="Arial" w:cs="Arial"/>
      <w:b/>
      <w:color w:val="000000"/>
      <w:sz w:val="36"/>
      <w:lang w:eastAsia="ru-RU"/>
    </w:rPr>
  </w:style>
  <w:style w:type="numbering" w:customStyle="1" w:styleId="11">
    <w:name w:val="Нет списка1"/>
    <w:next w:val="a2"/>
    <w:uiPriority w:val="99"/>
    <w:semiHidden/>
    <w:unhideWhenUsed/>
    <w:rsid w:val="00111E76"/>
  </w:style>
  <w:style w:type="numbering" w:customStyle="1" w:styleId="110">
    <w:name w:val="Нет списка11"/>
    <w:next w:val="a2"/>
    <w:uiPriority w:val="99"/>
    <w:semiHidden/>
    <w:unhideWhenUsed/>
    <w:rsid w:val="00111E76"/>
  </w:style>
  <w:style w:type="table" w:customStyle="1" w:styleId="TableGrid">
    <w:name w:val="TableGrid"/>
    <w:rsid w:val="00111E76"/>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722E4A"/>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ocs.cntd.ru/document/918000037" TargetMode="External"/><Relationship Id="rId299" Type="http://schemas.openxmlformats.org/officeDocument/2006/relationships/hyperlink" Target="http://docs.cntd.ru/document/918006270" TargetMode="External"/><Relationship Id="rId21" Type="http://schemas.openxmlformats.org/officeDocument/2006/relationships/hyperlink" Target="http://docs.cntd.ru/document/918024506" TargetMode="External"/><Relationship Id="rId63" Type="http://schemas.openxmlformats.org/officeDocument/2006/relationships/hyperlink" Target="http://docs.cntd.ru/document/901714421" TargetMode="External"/><Relationship Id="rId159" Type="http://schemas.openxmlformats.org/officeDocument/2006/relationships/hyperlink" Target="http://docs.cntd.ru/document/463721298" TargetMode="External"/><Relationship Id="rId324" Type="http://schemas.openxmlformats.org/officeDocument/2006/relationships/hyperlink" Target="http://docs.cntd.ru/document/918001037" TargetMode="External"/><Relationship Id="rId366" Type="http://schemas.openxmlformats.org/officeDocument/2006/relationships/hyperlink" Target="http://docs.cntd.ru/document/918001123" TargetMode="External"/><Relationship Id="rId531" Type="http://schemas.openxmlformats.org/officeDocument/2006/relationships/hyperlink" Target="http://docs.cntd.ru/document/463711139" TargetMode="External"/><Relationship Id="rId170" Type="http://schemas.openxmlformats.org/officeDocument/2006/relationships/hyperlink" Target="http://docs.cntd.ru/document/463721298" TargetMode="External"/><Relationship Id="rId226" Type="http://schemas.openxmlformats.org/officeDocument/2006/relationships/hyperlink" Target="http://docs.cntd.ru/document/463721298" TargetMode="External"/><Relationship Id="rId433" Type="http://schemas.openxmlformats.org/officeDocument/2006/relationships/hyperlink" Target="http://docs.cntd.ru/document/918001808" TargetMode="External"/><Relationship Id="rId268" Type="http://schemas.openxmlformats.org/officeDocument/2006/relationships/hyperlink" Target="http://docs.cntd.ru/document/901765862" TargetMode="External"/><Relationship Id="rId475" Type="http://schemas.openxmlformats.org/officeDocument/2006/relationships/hyperlink" Target="http://docs.cntd.ru/document/918002873" TargetMode="External"/><Relationship Id="rId32" Type="http://schemas.openxmlformats.org/officeDocument/2006/relationships/hyperlink" Target="http://docs.cntd.ru/document/463711566" TargetMode="External"/><Relationship Id="rId74" Type="http://schemas.openxmlformats.org/officeDocument/2006/relationships/hyperlink" Target="http://docs.cntd.ru/document/901714421" TargetMode="External"/><Relationship Id="rId128" Type="http://schemas.openxmlformats.org/officeDocument/2006/relationships/hyperlink" Target="http://docs.cntd.ru/document/918000037" TargetMode="External"/><Relationship Id="rId335" Type="http://schemas.openxmlformats.org/officeDocument/2006/relationships/hyperlink" Target="http://docs.cntd.ru/document/918001037" TargetMode="External"/><Relationship Id="rId377" Type="http://schemas.openxmlformats.org/officeDocument/2006/relationships/hyperlink" Target="http://docs.cntd.ru/document/918001123" TargetMode="External"/><Relationship Id="rId500" Type="http://schemas.openxmlformats.org/officeDocument/2006/relationships/hyperlink" Target="http://docs.cntd.ru/document/918002873" TargetMode="External"/><Relationship Id="rId5" Type="http://schemas.openxmlformats.org/officeDocument/2006/relationships/hyperlink" Target="http://docs.cntd.ru/document/918011050" TargetMode="External"/><Relationship Id="rId181" Type="http://schemas.openxmlformats.org/officeDocument/2006/relationships/hyperlink" Target="http://docs.cntd.ru/document/463721298" TargetMode="External"/><Relationship Id="rId237" Type="http://schemas.openxmlformats.org/officeDocument/2006/relationships/hyperlink" Target="http://docs.cntd.ru/document/918023437" TargetMode="External"/><Relationship Id="rId402" Type="http://schemas.openxmlformats.org/officeDocument/2006/relationships/hyperlink" Target="http://docs.cntd.ru/document/918001808" TargetMode="External"/><Relationship Id="rId279" Type="http://schemas.openxmlformats.org/officeDocument/2006/relationships/hyperlink" Target="http://docs.cntd.ru/document/918005937" TargetMode="External"/><Relationship Id="rId444" Type="http://schemas.openxmlformats.org/officeDocument/2006/relationships/hyperlink" Target="http://docs.cntd.ru/document/918003832" TargetMode="External"/><Relationship Id="rId486" Type="http://schemas.openxmlformats.org/officeDocument/2006/relationships/hyperlink" Target="http://docs.cntd.ru/document/918002873" TargetMode="External"/><Relationship Id="rId43" Type="http://schemas.openxmlformats.org/officeDocument/2006/relationships/hyperlink" Target="http://docs.cntd.ru/document/463728303" TargetMode="External"/><Relationship Id="rId139" Type="http://schemas.openxmlformats.org/officeDocument/2006/relationships/hyperlink" Target="http://docs.cntd.ru/document/463728303" TargetMode="External"/><Relationship Id="rId290" Type="http://schemas.openxmlformats.org/officeDocument/2006/relationships/hyperlink" Target="http://docs.cntd.ru/document/918006270" TargetMode="External"/><Relationship Id="rId304" Type="http://schemas.openxmlformats.org/officeDocument/2006/relationships/hyperlink" Target="http://docs.cntd.ru/document/918006270" TargetMode="External"/><Relationship Id="rId346" Type="http://schemas.openxmlformats.org/officeDocument/2006/relationships/hyperlink" Target="http://docs.cntd.ru/document/918001037" TargetMode="External"/><Relationship Id="rId388" Type="http://schemas.openxmlformats.org/officeDocument/2006/relationships/hyperlink" Target="http://docs.cntd.ru/document/918001808" TargetMode="External"/><Relationship Id="rId511" Type="http://schemas.openxmlformats.org/officeDocument/2006/relationships/hyperlink" Target="http://docs.cntd.ru/document/463711970" TargetMode="External"/><Relationship Id="rId85" Type="http://schemas.openxmlformats.org/officeDocument/2006/relationships/hyperlink" Target="http://docs.cntd.ru/document/918023437" TargetMode="External"/><Relationship Id="rId150" Type="http://schemas.openxmlformats.org/officeDocument/2006/relationships/hyperlink" Target="http://docs.cntd.ru/document/463721298" TargetMode="External"/><Relationship Id="rId192" Type="http://schemas.openxmlformats.org/officeDocument/2006/relationships/hyperlink" Target="http://docs.cntd.ru/document/463721298" TargetMode="External"/><Relationship Id="rId206" Type="http://schemas.openxmlformats.org/officeDocument/2006/relationships/hyperlink" Target="http://docs.cntd.ru/document/463721298" TargetMode="External"/><Relationship Id="rId413" Type="http://schemas.openxmlformats.org/officeDocument/2006/relationships/hyperlink" Target="http://docs.cntd.ru/document/918001808" TargetMode="External"/><Relationship Id="rId248" Type="http://schemas.openxmlformats.org/officeDocument/2006/relationships/hyperlink" Target="http://docs.cntd.ru/document/918023437" TargetMode="External"/><Relationship Id="rId455" Type="http://schemas.openxmlformats.org/officeDocument/2006/relationships/hyperlink" Target="http://docs.cntd.ru/document/918003832" TargetMode="External"/><Relationship Id="rId497" Type="http://schemas.openxmlformats.org/officeDocument/2006/relationships/hyperlink" Target="http://docs.cntd.ru/document/918002873" TargetMode="External"/><Relationship Id="rId12" Type="http://schemas.openxmlformats.org/officeDocument/2006/relationships/hyperlink" Target="http://docs.cntd.ru/document/918019315" TargetMode="External"/><Relationship Id="rId108" Type="http://schemas.openxmlformats.org/officeDocument/2006/relationships/hyperlink" Target="http://docs.cntd.ru/document/918000037" TargetMode="External"/><Relationship Id="rId315" Type="http://schemas.openxmlformats.org/officeDocument/2006/relationships/hyperlink" Target="http://docs.cntd.ru/document/918006270" TargetMode="External"/><Relationship Id="rId357" Type="http://schemas.openxmlformats.org/officeDocument/2006/relationships/hyperlink" Target="http://docs.cntd.ru/document/918001123" TargetMode="External"/><Relationship Id="rId522" Type="http://schemas.openxmlformats.org/officeDocument/2006/relationships/hyperlink" Target="http://docs.cntd.ru/document/463728303" TargetMode="External"/><Relationship Id="rId54" Type="http://schemas.openxmlformats.org/officeDocument/2006/relationships/hyperlink" Target="http://docs.cntd.ru/document/901714421" TargetMode="External"/><Relationship Id="rId96" Type="http://schemas.openxmlformats.org/officeDocument/2006/relationships/hyperlink" Target="http://docs.cntd.ru/document/918023437" TargetMode="External"/><Relationship Id="rId161" Type="http://schemas.openxmlformats.org/officeDocument/2006/relationships/hyperlink" Target="http://docs.cntd.ru/document/463721298" TargetMode="External"/><Relationship Id="rId217" Type="http://schemas.openxmlformats.org/officeDocument/2006/relationships/hyperlink" Target="http://docs.cntd.ru/document/463721298" TargetMode="External"/><Relationship Id="rId399" Type="http://schemas.openxmlformats.org/officeDocument/2006/relationships/hyperlink" Target="http://docs.cntd.ru/document/918001808" TargetMode="External"/><Relationship Id="rId259" Type="http://schemas.openxmlformats.org/officeDocument/2006/relationships/hyperlink" Target="http://docs.cntd.ru/document/901765862" TargetMode="External"/><Relationship Id="rId424" Type="http://schemas.openxmlformats.org/officeDocument/2006/relationships/hyperlink" Target="http://docs.cntd.ru/document/918001808" TargetMode="External"/><Relationship Id="rId466" Type="http://schemas.openxmlformats.org/officeDocument/2006/relationships/hyperlink" Target="http://docs.cntd.ru/document/918003832" TargetMode="External"/><Relationship Id="rId23" Type="http://schemas.openxmlformats.org/officeDocument/2006/relationships/hyperlink" Target="http://docs.cntd.ru/document/463701258" TargetMode="External"/><Relationship Id="rId119" Type="http://schemas.openxmlformats.org/officeDocument/2006/relationships/hyperlink" Target="http://docs.cntd.ru/document/918000037" TargetMode="External"/><Relationship Id="rId270" Type="http://schemas.openxmlformats.org/officeDocument/2006/relationships/hyperlink" Target="http://docs.cntd.ru/document/918005937" TargetMode="External"/><Relationship Id="rId326" Type="http://schemas.openxmlformats.org/officeDocument/2006/relationships/hyperlink" Target="http://docs.cntd.ru/document/918001037" TargetMode="External"/><Relationship Id="rId533" Type="http://schemas.openxmlformats.org/officeDocument/2006/relationships/hyperlink" Target="http://docs.cntd.ru/document/420210942" TargetMode="External"/><Relationship Id="rId65" Type="http://schemas.openxmlformats.org/officeDocument/2006/relationships/hyperlink" Target="http://docs.cntd.ru/document/901714421" TargetMode="External"/><Relationship Id="rId130" Type="http://schemas.openxmlformats.org/officeDocument/2006/relationships/hyperlink" Target="http://docs.cntd.ru/document/918000037" TargetMode="External"/><Relationship Id="rId368" Type="http://schemas.openxmlformats.org/officeDocument/2006/relationships/hyperlink" Target="http://docs.cntd.ru/document/918001123" TargetMode="External"/><Relationship Id="rId172" Type="http://schemas.openxmlformats.org/officeDocument/2006/relationships/hyperlink" Target="http://docs.cntd.ru/document/463721298" TargetMode="External"/><Relationship Id="rId228" Type="http://schemas.openxmlformats.org/officeDocument/2006/relationships/hyperlink" Target="http://docs.cntd.ru/document/463721298" TargetMode="External"/><Relationship Id="rId435" Type="http://schemas.openxmlformats.org/officeDocument/2006/relationships/hyperlink" Target="http://docs.cntd.ru/document/918001808" TargetMode="External"/><Relationship Id="rId477" Type="http://schemas.openxmlformats.org/officeDocument/2006/relationships/hyperlink" Target="http://docs.cntd.ru/document/918002873" TargetMode="External"/><Relationship Id="rId281" Type="http://schemas.openxmlformats.org/officeDocument/2006/relationships/hyperlink" Target="http://docs.cntd.ru/document/918005937" TargetMode="External"/><Relationship Id="rId337" Type="http://schemas.openxmlformats.org/officeDocument/2006/relationships/hyperlink" Target="http://docs.cntd.ru/document/918001037" TargetMode="External"/><Relationship Id="rId502" Type="http://schemas.openxmlformats.org/officeDocument/2006/relationships/hyperlink" Target="http://docs.cntd.ru/document/918002873" TargetMode="External"/><Relationship Id="rId34" Type="http://schemas.openxmlformats.org/officeDocument/2006/relationships/hyperlink" Target="http://docs.cntd.ru/document/463716833" TargetMode="External"/><Relationship Id="rId76" Type="http://schemas.openxmlformats.org/officeDocument/2006/relationships/hyperlink" Target="http://docs.cntd.ru/document/901714421" TargetMode="External"/><Relationship Id="rId141" Type="http://schemas.openxmlformats.org/officeDocument/2006/relationships/hyperlink" Target="http://docs.cntd.ru/document/463721298" TargetMode="External"/><Relationship Id="rId379" Type="http://schemas.openxmlformats.org/officeDocument/2006/relationships/hyperlink" Target="http://docs.cntd.ru/document/918001123" TargetMode="External"/><Relationship Id="rId7" Type="http://schemas.openxmlformats.org/officeDocument/2006/relationships/hyperlink" Target="http://docs.cntd.ru/document/918015823" TargetMode="External"/><Relationship Id="rId183" Type="http://schemas.openxmlformats.org/officeDocument/2006/relationships/hyperlink" Target="http://docs.cntd.ru/document/463721298" TargetMode="External"/><Relationship Id="rId239" Type="http://schemas.openxmlformats.org/officeDocument/2006/relationships/hyperlink" Target="http://docs.cntd.ru/document/918023437" TargetMode="External"/><Relationship Id="rId390" Type="http://schemas.openxmlformats.org/officeDocument/2006/relationships/hyperlink" Target="http://docs.cntd.ru/document/918001808" TargetMode="External"/><Relationship Id="rId404" Type="http://schemas.openxmlformats.org/officeDocument/2006/relationships/hyperlink" Target="http://docs.cntd.ru/document/918001808" TargetMode="External"/><Relationship Id="rId446" Type="http://schemas.openxmlformats.org/officeDocument/2006/relationships/hyperlink" Target="http://docs.cntd.ru/document/918003832" TargetMode="External"/><Relationship Id="rId250" Type="http://schemas.openxmlformats.org/officeDocument/2006/relationships/hyperlink" Target="http://docs.cntd.ru/document/918023437" TargetMode="External"/><Relationship Id="rId292" Type="http://schemas.openxmlformats.org/officeDocument/2006/relationships/hyperlink" Target="http://docs.cntd.ru/document/918006270" TargetMode="External"/><Relationship Id="rId306" Type="http://schemas.openxmlformats.org/officeDocument/2006/relationships/hyperlink" Target="http://docs.cntd.ru/document/918006270" TargetMode="External"/><Relationship Id="rId488" Type="http://schemas.openxmlformats.org/officeDocument/2006/relationships/hyperlink" Target="http://docs.cntd.ru/document/918002873" TargetMode="External"/><Relationship Id="rId45" Type="http://schemas.openxmlformats.org/officeDocument/2006/relationships/hyperlink" Target="http://docs.cntd.ru/document/463726981" TargetMode="External"/><Relationship Id="rId87" Type="http://schemas.openxmlformats.org/officeDocument/2006/relationships/hyperlink" Target="http://docs.cntd.ru/document/918023437" TargetMode="External"/><Relationship Id="rId110" Type="http://schemas.openxmlformats.org/officeDocument/2006/relationships/hyperlink" Target="http://docs.cntd.ru/document/918000037" TargetMode="External"/><Relationship Id="rId348" Type="http://schemas.openxmlformats.org/officeDocument/2006/relationships/hyperlink" Target="http://docs.cntd.ru/document/918001037" TargetMode="External"/><Relationship Id="rId513" Type="http://schemas.openxmlformats.org/officeDocument/2006/relationships/hyperlink" Target="http://docs.cntd.ru/document/463713882" TargetMode="External"/><Relationship Id="rId152" Type="http://schemas.openxmlformats.org/officeDocument/2006/relationships/hyperlink" Target="http://docs.cntd.ru/document/463721298" TargetMode="External"/><Relationship Id="rId194" Type="http://schemas.openxmlformats.org/officeDocument/2006/relationships/hyperlink" Target="http://docs.cntd.ru/document/463721298" TargetMode="External"/><Relationship Id="rId208" Type="http://schemas.openxmlformats.org/officeDocument/2006/relationships/hyperlink" Target="http://docs.cntd.ru/document/463721298" TargetMode="External"/><Relationship Id="rId415" Type="http://schemas.openxmlformats.org/officeDocument/2006/relationships/hyperlink" Target="http://docs.cntd.ru/document/918001808" TargetMode="External"/><Relationship Id="rId457" Type="http://schemas.openxmlformats.org/officeDocument/2006/relationships/hyperlink" Target="http://docs.cntd.ru/document/918003832" TargetMode="External"/><Relationship Id="rId261" Type="http://schemas.openxmlformats.org/officeDocument/2006/relationships/hyperlink" Target="http://docs.cntd.ru/document/901765862" TargetMode="External"/><Relationship Id="rId499" Type="http://schemas.openxmlformats.org/officeDocument/2006/relationships/hyperlink" Target="http://docs.cntd.ru/document/918002873" TargetMode="External"/><Relationship Id="rId14" Type="http://schemas.openxmlformats.org/officeDocument/2006/relationships/hyperlink" Target="http://docs.cntd.ru/document/918020134" TargetMode="External"/><Relationship Id="rId56" Type="http://schemas.openxmlformats.org/officeDocument/2006/relationships/hyperlink" Target="http://docs.cntd.ru/document/901714421" TargetMode="External"/><Relationship Id="rId317" Type="http://schemas.openxmlformats.org/officeDocument/2006/relationships/hyperlink" Target="http://docs.cntd.ru/document/918001037" TargetMode="External"/><Relationship Id="rId359" Type="http://schemas.openxmlformats.org/officeDocument/2006/relationships/hyperlink" Target="http://docs.cntd.ru/document/918001123" TargetMode="External"/><Relationship Id="rId524" Type="http://schemas.openxmlformats.org/officeDocument/2006/relationships/hyperlink" Target="http://docs.cntd.ru/document/463726981" TargetMode="External"/><Relationship Id="rId98" Type="http://schemas.openxmlformats.org/officeDocument/2006/relationships/hyperlink" Target="http://docs.cntd.ru/document/918023437" TargetMode="External"/><Relationship Id="rId121" Type="http://schemas.openxmlformats.org/officeDocument/2006/relationships/hyperlink" Target="http://docs.cntd.ru/document/918000037" TargetMode="External"/><Relationship Id="rId163" Type="http://schemas.openxmlformats.org/officeDocument/2006/relationships/hyperlink" Target="http://docs.cntd.ru/document/463721298" TargetMode="External"/><Relationship Id="rId219" Type="http://schemas.openxmlformats.org/officeDocument/2006/relationships/hyperlink" Target="http://docs.cntd.ru/document/463721298" TargetMode="External"/><Relationship Id="rId370" Type="http://schemas.openxmlformats.org/officeDocument/2006/relationships/hyperlink" Target="http://docs.cntd.ru/document/918001123" TargetMode="External"/><Relationship Id="rId426" Type="http://schemas.openxmlformats.org/officeDocument/2006/relationships/hyperlink" Target="http://docs.cntd.ru/document/918001808" TargetMode="External"/><Relationship Id="rId230" Type="http://schemas.openxmlformats.org/officeDocument/2006/relationships/hyperlink" Target="http://docs.cntd.ru/document/463721298" TargetMode="External"/><Relationship Id="rId468" Type="http://schemas.openxmlformats.org/officeDocument/2006/relationships/hyperlink" Target="http://docs.cntd.ru/document/918003832" TargetMode="External"/><Relationship Id="rId25" Type="http://schemas.openxmlformats.org/officeDocument/2006/relationships/hyperlink" Target="http://docs.cntd.ru/document/463703765" TargetMode="External"/><Relationship Id="rId46" Type="http://schemas.openxmlformats.org/officeDocument/2006/relationships/hyperlink" Target="http://docs.cntd.ru/document/463731662" TargetMode="External"/><Relationship Id="rId67" Type="http://schemas.openxmlformats.org/officeDocument/2006/relationships/hyperlink" Target="http://docs.cntd.ru/document/901714421" TargetMode="External"/><Relationship Id="rId272" Type="http://schemas.openxmlformats.org/officeDocument/2006/relationships/hyperlink" Target="http://docs.cntd.ru/document/918005937" TargetMode="External"/><Relationship Id="rId293" Type="http://schemas.openxmlformats.org/officeDocument/2006/relationships/hyperlink" Target="http://docs.cntd.ru/document/918006270" TargetMode="External"/><Relationship Id="rId307" Type="http://schemas.openxmlformats.org/officeDocument/2006/relationships/hyperlink" Target="http://docs.cntd.ru/document/918006270" TargetMode="External"/><Relationship Id="rId328" Type="http://schemas.openxmlformats.org/officeDocument/2006/relationships/hyperlink" Target="http://docs.cntd.ru/document/918001037" TargetMode="External"/><Relationship Id="rId349" Type="http://schemas.openxmlformats.org/officeDocument/2006/relationships/hyperlink" Target="http://docs.cntd.ru/document/918001037" TargetMode="External"/><Relationship Id="rId514" Type="http://schemas.openxmlformats.org/officeDocument/2006/relationships/hyperlink" Target="http://docs.cntd.ru/document/463715236" TargetMode="External"/><Relationship Id="rId535" Type="http://schemas.openxmlformats.org/officeDocument/2006/relationships/hyperlink" Target="http://docs.cntd.ru/document/463728303" TargetMode="External"/><Relationship Id="rId88" Type="http://schemas.openxmlformats.org/officeDocument/2006/relationships/hyperlink" Target="http://docs.cntd.ru/document/918023437" TargetMode="External"/><Relationship Id="rId111" Type="http://schemas.openxmlformats.org/officeDocument/2006/relationships/hyperlink" Target="http://docs.cntd.ru/document/918000037" TargetMode="External"/><Relationship Id="rId132" Type="http://schemas.openxmlformats.org/officeDocument/2006/relationships/hyperlink" Target="http://docs.cntd.ru/document/918000037" TargetMode="External"/><Relationship Id="rId153" Type="http://schemas.openxmlformats.org/officeDocument/2006/relationships/hyperlink" Target="http://docs.cntd.ru/document/463721298" TargetMode="External"/><Relationship Id="rId174" Type="http://schemas.openxmlformats.org/officeDocument/2006/relationships/hyperlink" Target="http://docs.cntd.ru/document/463721298" TargetMode="External"/><Relationship Id="rId195" Type="http://schemas.openxmlformats.org/officeDocument/2006/relationships/hyperlink" Target="http://docs.cntd.ru/document/463721298" TargetMode="External"/><Relationship Id="rId209" Type="http://schemas.openxmlformats.org/officeDocument/2006/relationships/hyperlink" Target="http://docs.cntd.ru/document/463721298" TargetMode="External"/><Relationship Id="rId360" Type="http://schemas.openxmlformats.org/officeDocument/2006/relationships/hyperlink" Target="http://docs.cntd.ru/document/918001123" TargetMode="External"/><Relationship Id="rId381" Type="http://schemas.openxmlformats.org/officeDocument/2006/relationships/hyperlink" Target="http://docs.cntd.ru/document/918001123" TargetMode="External"/><Relationship Id="rId416" Type="http://schemas.openxmlformats.org/officeDocument/2006/relationships/hyperlink" Target="http://docs.cntd.ru/document/918001808" TargetMode="External"/><Relationship Id="rId220" Type="http://schemas.openxmlformats.org/officeDocument/2006/relationships/hyperlink" Target="http://docs.cntd.ru/document/463721298" TargetMode="External"/><Relationship Id="rId241" Type="http://schemas.openxmlformats.org/officeDocument/2006/relationships/hyperlink" Target="http://docs.cntd.ru/document/918023437" TargetMode="External"/><Relationship Id="rId437" Type="http://schemas.openxmlformats.org/officeDocument/2006/relationships/hyperlink" Target="http://docs.cntd.ru/document/918001808" TargetMode="External"/><Relationship Id="rId458" Type="http://schemas.openxmlformats.org/officeDocument/2006/relationships/hyperlink" Target="http://docs.cntd.ru/document/918003832" TargetMode="External"/><Relationship Id="rId479" Type="http://schemas.openxmlformats.org/officeDocument/2006/relationships/hyperlink" Target="http://docs.cntd.ru/document/918002873" TargetMode="External"/><Relationship Id="rId15" Type="http://schemas.openxmlformats.org/officeDocument/2006/relationships/hyperlink" Target="http://docs.cntd.ru/document/918020394" TargetMode="External"/><Relationship Id="rId36" Type="http://schemas.openxmlformats.org/officeDocument/2006/relationships/hyperlink" Target="http://docs.cntd.ru/document/463720956" TargetMode="External"/><Relationship Id="rId57" Type="http://schemas.openxmlformats.org/officeDocument/2006/relationships/hyperlink" Target="http://docs.cntd.ru/document/901714421" TargetMode="External"/><Relationship Id="rId262" Type="http://schemas.openxmlformats.org/officeDocument/2006/relationships/hyperlink" Target="http://docs.cntd.ru/document/901765862" TargetMode="External"/><Relationship Id="rId283" Type="http://schemas.openxmlformats.org/officeDocument/2006/relationships/hyperlink" Target="http://docs.cntd.ru/document/918006270" TargetMode="External"/><Relationship Id="rId318" Type="http://schemas.openxmlformats.org/officeDocument/2006/relationships/hyperlink" Target="http://docs.cntd.ru/document/918001037" TargetMode="External"/><Relationship Id="rId339" Type="http://schemas.openxmlformats.org/officeDocument/2006/relationships/hyperlink" Target="http://docs.cntd.ru/document/918001037" TargetMode="External"/><Relationship Id="rId490" Type="http://schemas.openxmlformats.org/officeDocument/2006/relationships/hyperlink" Target="http://docs.cntd.ru/document/918002873" TargetMode="External"/><Relationship Id="rId504" Type="http://schemas.openxmlformats.org/officeDocument/2006/relationships/hyperlink" Target="http://docs.cntd.ru/document/918002873" TargetMode="External"/><Relationship Id="rId525" Type="http://schemas.openxmlformats.org/officeDocument/2006/relationships/hyperlink" Target="http://docs.cntd.ru/document/901765862" TargetMode="External"/><Relationship Id="rId78" Type="http://schemas.openxmlformats.org/officeDocument/2006/relationships/hyperlink" Target="http://docs.cntd.ru/document/918023437" TargetMode="External"/><Relationship Id="rId99" Type="http://schemas.openxmlformats.org/officeDocument/2006/relationships/hyperlink" Target="http://docs.cntd.ru/document/918000037" TargetMode="External"/><Relationship Id="rId101" Type="http://schemas.openxmlformats.org/officeDocument/2006/relationships/hyperlink" Target="http://docs.cntd.ru/document/918000037" TargetMode="External"/><Relationship Id="rId122" Type="http://schemas.openxmlformats.org/officeDocument/2006/relationships/hyperlink" Target="http://docs.cntd.ru/document/918000037" TargetMode="External"/><Relationship Id="rId143" Type="http://schemas.openxmlformats.org/officeDocument/2006/relationships/hyperlink" Target="http://docs.cntd.ru/document/463721298" TargetMode="External"/><Relationship Id="rId164" Type="http://schemas.openxmlformats.org/officeDocument/2006/relationships/hyperlink" Target="http://docs.cntd.ru/document/463721298" TargetMode="External"/><Relationship Id="rId185" Type="http://schemas.openxmlformats.org/officeDocument/2006/relationships/hyperlink" Target="http://docs.cntd.ru/document/463721298" TargetMode="External"/><Relationship Id="rId350" Type="http://schemas.openxmlformats.org/officeDocument/2006/relationships/hyperlink" Target="http://docs.cntd.ru/document/918001037" TargetMode="External"/><Relationship Id="rId371" Type="http://schemas.openxmlformats.org/officeDocument/2006/relationships/hyperlink" Target="http://docs.cntd.ru/document/918001123" TargetMode="External"/><Relationship Id="rId406" Type="http://schemas.openxmlformats.org/officeDocument/2006/relationships/hyperlink" Target="http://docs.cntd.ru/document/918001808" TargetMode="External"/><Relationship Id="rId9" Type="http://schemas.openxmlformats.org/officeDocument/2006/relationships/hyperlink" Target="http://docs.cntd.ru/document/918015729" TargetMode="External"/><Relationship Id="rId210" Type="http://schemas.openxmlformats.org/officeDocument/2006/relationships/hyperlink" Target="http://docs.cntd.ru/document/463721298" TargetMode="External"/><Relationship Id="rId392" Type="http://schemas.openxmlformats.org/officeDocument/2006/relationships/hyperlink" Target="http://docs.cntd.ru/document/918001808" TargetMode="External"/><Relationship Id="rId427" Type="http://schemas.openxmlformats.org/officeDocument/2006/relationships/hyperlink" Target="http://docs.cntd.ru/document/918001808" TargetMode="External"/><Relationship Id="rId448" Type="http://schemas.openxmlformats.org/officeDocument/2006/relationships/hyperlink" Target="http://docs.cntd.ru/document/918003832" TargetMode="External"/><Relationship Id="rId469" Type="http://schemas.openxmlformats.org/officeDocument/2006/relationships/hyperlink" Target="http://docs.cntd.ru/document/918003832" TargetMode="External"/><Relationship Id="rId26" Type="http://schemas.openxmlformats.org/officeDocument/2006/relationships/hyperlink" Target="http://docs.cntd.ru/document/463703765" TargetMode="External"/><Relationship Id="rId231" Type="http://schemas.openxmlformats.org/officeDocument/2006/relationships/hyperlink" Target="http://docs.cntd.ru/document/463721298" TargetMode="External"/><Relationship Id="rId252" Type="http://schemas.openxmlformats.org/officeDocument/2006/relationships/hyperlink" Target="http://docs.cntd.ru/document/918023437" TargetMode="External"/><Relationship Id="rId273" Type="http://schemas.openxmlformats.org/officeDocument/2006/relationships/hyperlink" Target="http://docs.cntd.ru/document/918005937" TargetMode="External"/><Relationship Id="rId294" Type="http://schemas.openxmlformats.org/officeDocument/2006/relationships/hyperlink" Target="http://docs.cntd.ru/document/918006270" TargetMode="External"/><Relationship Id="rId308" Type="http://schemas.openxmlformats.org/officeDocument/2006/relationships/hyperlink" Target="http://docs.cntd.ru/document/918006270" TargetMode="External"/><Relationship Id="rId329" Type="http://schemas.openxmlformats.org/officeDocument/2006/relationships/hyperlink" Target="http://docs.cntd.ru/document/918001037" TargetMode="External"/><Relationship Id="rId480" Type="http://schemas.openxmlformats.org/officeDocument/2006/relationships/hyperlink" Target="http://docs.cntd.ru/document/918002873" TargetMode="External"/><Relationship Id="rId515" Type="http://schemas.openxmlformats.org/officeDocument/2006/relationships/hyperlink" Target="http://docs.cntd.ru/document/463715669" TargetMode="External"/><Relationship Id="rId536" Type="http://schemas.openxmlformats.org/officeDocument/2006/relationships/hyperlink" Target="http://docs.cntd.ru/document/463721747" TargetMode="External"/><Relationship Id="rId47" Type="http://schemas.openxmlformats.org/officeDocument/2006/relationships/hyperlink" Target="http://docs.cntd.ru/document/463731662" TargetMode="External"/><Relationship Id="rId68" Type="http://schemas.openxmlformats.org/officeDocument/2006/relationships/hyperlink" Target="http://docs.cntd.ru/document/901714421" TargetMode="External"/><Relationship Id="rId89" Type="http://schemas.openxmlformats.org/officeDocument/2006/relationships/hyperlink" Target="http://docs.cntd.ru/document/918023437" TargetMode="External"/><Relationship Id="rId112" Type="http://schemas.openxmlformats.org/officeDocument/2006/relationships/hyperlink" Target="http://docs.cntd.ru/document/918000037" TargetMode="External"/><Relationship Id="rId133" Type="http://schemas.openxmlformats.org/officeDocument/2006/relationships/hyperlink" Target="http://docs.cntd.ru/document/918000037" TargetMode="External"/><Relationship Id="rId154" Type="http://schemas.openxmlformats.org/officeDocument/2006/relationships/hyperlink" Target="http://docs.cntd.ru/document/463721298" TargetMode="External"/><Relationship Id="rId175" Type="http://schemas.openxmlformats.org/officeDocument/2006/relationships/hyperlink" Target="http://docs.cntd.ru/document/463721298" TargetMode="External"/><Relationship Id="rId340" Type="http://schemas.openxmlformats.org/officeDocument/2006/relationships/hyperlink" Target="http://docs.cntd.ru/document/918001037" TargetMode="External"/><Relationship Id="rId361" Type="http://schemas.openxmlformats.org/officeDocument/2006/relationships/hyperlink" Target="http://docs.cntd.ru/document/918001123" TargetMode="External"/><Relationship Id="rId196" Type="http://schemas.openxmlformats.org/officeDocument/2006/relationships/hyperlink" Target="http://docs.cntd.ru/document/463721298" TargetMode="External"/><Relationship Id="rId200" Type="http://schemas.openxmlformats.org/officeDocument/2006/relationships/hyperlink" Target="http://docs.cntd.ru/document/463721298" TargetMode="External"/><Relationship Id="rId382" Type="http://schemas.openxmlformats.org/officeDocument/2006/relationships/hyperlink" Target="http://docs.cntd.ru/document/918001123" TargetMode="External"/><Relationship Id="rId417" Type="http://schemas.openxmlformats.org/officeDocument/2006/relationships/hyperlink" Target="http://docs.cntd.ru/document/918001808" TargetMode="External"/><Relationship Id="rId438" Type="http://schemas.openxmlformats.org/officeDocument/2006/relationships/hyperlink" Target="http://docs.cntd.ru/document/918001808" TargetMode="External"/><Relationship Id="rId459" Type="http://schemas.openxmlformats.org/officeDocument/2006/relationships/hyperlink" Target="http://docs.cntd.ru/document/918003832" TargetMode="External"/><Relationship Id="rId16" Type="http://schemas.openxmlformats.org/officeDocument/2006/relationships/hyperlink" Target="http://docs.cntd.ru/document/918021054" TargetMode="External"/><Relationship Id="rId221" Type="http://schemas.openxmlformats.org/officeDocument/2006/relationships/hyperlink" Target="http://docs.cntd.ru/document/463721298" TargetMode="External"/><Relationship Id="rId242" Type="http://schemas.openxmlformats.org/officeDocument/2006/relationships/hyperlink" Target="http://docs.cntd.ru/document/918023437" TargetMode="External"/><Relationship Id="rId263" Type="http://schemas.openxmlformats.org/officeDocument/2006/relationships/hyperlink" Target="http://docs.cntd.ru/document/901765862" TargetMode="External"/><Relationship Id="rId284" Type="http://schemas.openxmlformats.org/officeDocument/2006/relationships/hyperlink" Target="http://docs.cntd.ru/document/918006270" TargetMode="External"/><Relationship Id="rId319" Type="http://schemas.openxmlformats.org/officeDocument/2006/relationships/hyperlink" Target="http://docs.cntd.ru/document/918001037" TargetMode="External"/><Relationship Id="rId470" Type="http://schemas.openxmlformats.org/officeDocument/2006/relationships/hyperlink" Target="http://docs.cntd.ru/document/918003832" TargetMode="External"/><Relationship Id="rId491" Type="http://schemas.openxmlformats.org/officeDocument/2006/relationships/hyperlink" Target="http://docs.cntd.ru/document/918002873" TargetMode="External"/><Relationship Id="rId505" Type="http://schemas.openxmlformats.org/officeDocument/2006/relationships/hyperlink" Target="http://docs.cntd.ru/document/918002873" TargetMode="External"/><Relationship Id="rId526" Type="http://schemas.openxmlformats.org/officeDocument/2006/relationships/hyperlink" Target="http://docs.cntd.ru/document/918000037" TargetMode="External"/><Relationship Id="rId37" Type="http://schemas.openxmlformats.org/officeDocument/2006/relationships/hyperlink" Target="http://docs.cntd.ru/document/463721747" TargetMode="External"/><Relationship Id="rId58" Type="http://schemas.openxmlformats.org/officeDocument/2006/relationships/hyperlink" Target="http://docs.cntd.ru/document/901714421" TargetMode="External"/><Relationship Id="rId79" Type="http://schemas.openxmlformats.org/officeDocument/2006/relationships/hyperlink" Target="http://docs.cntd.ru/document/918023437" TargetMode="External"/><Relationship Id="rId102" Type="http://schemas.openxmlformats.org/officeDocument/2006/relationships/hyperlink" Target="http://docs.cntd.ru/document/918000037" TargetMode="External"/><Relationship Id="rId123" Type="http://schemas.openxmlformats.org/officeDocument/2006/relationships/hyperlink" Target="http://docs.cntd.ru/document/918000037" TargetMode="External"/><Relationship Id="rId144" Type="http://schemas.openxmlformats.org/officeDocument/2006/relationships/hyperlink" Target="http://docs.cntd.ru/document/463721298" TargetMode="External"/><Relationship Id="rId330" Type="http://schemas.openxmlformats.org/officeDocument/2006/relationships/hyperlink" Target="http://docs.cntd.ru/document/918001037" TargetMode="External"/><Relationship Id="rId90" Type="http://schemas.openxmlformats.org/officeDocument/2006/relationships/hyperlink" Target="http://docs.cntd.ru/document/918023437" TargetMode="External"/><Relationship Id="rId165" Type="http://schemas.openxmlformats.org/officeDocument/2006/relationships/hyperlink" Target="http://docs.cntd.ru/document/463721298" TargetMode="External"/><Relationship Id="rId186" Type="http://schemas.openxmlformats.org/officeDocument/2006/relationships/hyperlink" Target="http://docs.cntd.ru/document/463721298" TargetMode="External"/><Relationship Id="rId351" Type="http://schemas.openxmlformats.org/officeDocument/2006/relationships/hyperlink" Target="http://docs.cntd.ru/document/918001037" TargetMode="External"/><Relationship Id="rId372" Type="http://schemas.openxmlformats.org/officeDocument/2006/relationships/hyperlink" Target="http://docs.cntd.ru/document/918001123" TargetMode="External"/><Relationship Id="rId393" Type="http://schemas.openxmlformats.org/officeDocument/2006/relationships/hyperlink" Target="http://docs.cntd.ru/document/918001808" TargetMode="External"/><Relationship Id="rId407" Type="http://schemas.openxmlformats.org/officeDocument/2006/relationships/hyperlink" Target="http://docs.cntd.ru/document/918001808" TargetMode="External"/><Relationship Id="rId428" Type="http://schemas.openxmlformats.org/officeDocument/2006/relationships/hyperlink" Target="http://docs.cntd.ru/document/918001808" TargetMode="External"/><Relationship Id="rId449" Type="http://schemas.openxmlformats.org/officeDocument/2006/relationships/hyperlink" Target="http://docs.cntd.ru/document/918003832" TargetMode="External"/><Relationship Id="rId211" Type="http://schemas.openxmlformats.org/officeDocument/2006/relationships/hyperlink" Target="http://docs.cntd.ru/document/463721298" TargetMode="External"/><Relationship Id="rId232" Type="http://schemas.openxmlformats.org/officeDocument/2006/relationships/hyperlink" Target="http://docs.cntd.ru/document/463721298" TargetMode="External"/><Relationship Id="rId253" Type="http://schemas.openxmlformats.org/officeDocument/2006/relationships/hyperlink" Target="http://docs.cntd.ru/document/918023437" TargetMode="External"/><Relationship Id="rId274" Type="http://schemas.openxmlformats.org/officeDocument/2006/relationships/hyperlink" Target="http://docs.cntd.ru/document/918005937" TargetMode="External"/><Relationship Id="rId295" Type="http://schemas.openxmlformats.org/officeDocument/2006/relationships/hyperlink" Target="http://docs.cntd.ru/document/918006270" TargetMode="External"/><Relationship Id="rId309" Type="http://schemas.openxmlformats.org/officeDocument/2006/relationships/hyperlink" Target="http://docs.cntd.ru/document/918006270" TargetMode="External"/><Relationship Id="rId460" Type="http://schemas.openxmlformats.org/officeDocument/2006/relationships/hyperlink" Target="http://docs.cntd.ru/document/918003832" TargetMode="External"/><Relationship Id="rId481" Type="http://schemas.openxmlformats.org/officeDocument/2006/relationships/hyperlink" Target="http://docs.cntd.ru/document/918002873" TargetMode="External"/><Relationship Id="rId516" Type="http://schemas.openxmlformats.org/officeDocument/2006/relationships/hyperlink" Target="http://docs.cntd.ru/document/463716839" TargetMode="External"/><Relationship Id="rId27" Type="http://schemas.openxmlformats.org/officeDocument/2006/relationships/hyperlink" Target="http://docs.cntd.ru/document/463705929" TargetMode="External"/><Relationship Id="rId48" Type="http://schemas.openxmlformats.org/officeDocument/2006/relationships/hyperlink" Target="http://docs.cntd.ru/document/901714421" TargetMode="External"/><Relationship Id="rId69" Type="http://schemas.openxmlformats.org/officeDocument/2006/relationships/hyperlink" Target="http://docs.cntd.ru/document/901714421" TargetMode="External"/><Relationship Id="rId113" Type="http://schemas.openxmlformats.org/officeDocument/2006/relationships/hyperlink" Target="http://docs.cntd.ru/document/918000037" TargetMode="External"/><Relationship Id="rId134" Type="http://schemas.openxmlformats.org/officeDocument/2006/relationships/hyperlink" Target="http://docs.cntd.ru/document/918000037" TargetMode="External"/><Relationship Id="rId320" Type="http://schemas.openxmlformats.org/officeDocument/2006/relationships/hyperlink" Target="http://docs.cntd.ru/document/918001037" TargetMode="External"/><Relationship Id="rId537" Type="http://schemas.openxmlformats.org/officeDocument/2006/relationships/hyperlink" Target="http://docs.cntd.ru/document/463721747" TargetMode="External"/><Relationship Id="rId80" Type="http://schemas.openxmlformats.org/officeDocument/2006/relationships/hyperlink" Target="http://docs.cntd.ru/document/918023437" TargetMode="External"/><Relationship Id="rId155" Type="http://schemas.openxmlformats.org/officeDocument/2006/relationships/hyperlink" Target="http://docs.cntd.ru/document/463721298" TargetMode="External"/><Relationship Id="rId176" Type="http://schemas.openxmlformats.org/officeDocument/2006/relationships/hyperlink" Target="http://docs.cntd.ru/document/463721298" TargetMode="External"/><Relationship Id="rId197" Type="http://schemas.openxmlformats.org/officeDocument/2006/relationships/hyperlink" Target="http://docs.cntd.ru/document/463721298" TargetMode="External"/><Relationship Id="rId341" Type="http://schemas.openxmlformats.org/officeDocument/2006/relationships/hyperlink" Target="http://docs.cntd.ru/document/918001037" TargetMode="External"/><Relationship Id="rId362" Type="http://schemas.openxmlformats.org/officeDocument/2006/relationships/hyperlink" Target="http://docs.cntd.ru/document/918001123" TargetMode="External"/><Relationship Id="rId383" Type="http://schemas.openxmlformats.org/officeDocument/2006/relationships/hyperlink" Target="http://docs.cntd.ru/document/918001123" TargetMode="External"/><Relationship Id="rId418" Type="http://schemas.openxmlformats.org/officeDocument/2006/relationships/hyperlink" Target="http://docs.cntd.ru/document/918001808" TargetMode="External"/><Relationship Id="rId439" Type="http://schemas.openxmlformats.org/officeDocument/2006/relationships/hyperlink" Target="http://docs.cntd.ru/document/918003832" TargetMode="External"/><Relationship Id="rId201" Type="http://schemas.openxmlformats.org/officeDocument/2006/relationships/hyperlink" Target="http://docs.cntd.ru/document/463721298" TargetMode="External"/><Relationship Id="rId222" Type="http://schemas.openxmlformats.org/officeDocument/2006/relationships/hyperlink" Target="http://docs.cntd.ru/document/463721298" TargetMode="External"/><Relationship Id="rId243" Type="http://schemas.openxmlformats.org/officeDocument/2006/relationships/hyperlink" Target="http://docs.cntd.ru/document/918023437" TargetMode="External"/><Relationship Id="rId264" Type="http://schemas.openxmlformats.org/officeDocument/2006/relationships/hyperlink" Target="http://docs.cntd.ru/document/901765862" TargetMode="External"/><Relationship Id="rId285" Type="http://schemas.openxmlformats.org/officeDocument/2006/relationships/hyperlink" Target="http://docs.cntd.ru/document/918006270" TargetMode="External"/><Relationship Id="rId450" Type="http://schemas.openxmlformats.org/officeDocument/2006/relationships/hyperlink" Target="http://docs.cntd.ru/document/918003832" TargetMode="External"/><Relationship Id="rId471" Type="http://schemas.openxmlformats.org/officeDocument/2006/relationships/hyperlink" Target="http://docs.cntd.ru/document/918003832" TargetMode="External"/><Relationship Id="rId506" Type="http://schemas.openxmlformats.org/officeDocument/2006/relationships/hyperlink" Target="http://docs.cntd.ru/document/918002873" TargetMode="External"/><Relationship Id="rId17" Type="http://schemas.openxmlformats.org/officeDocument/2006/relationships/hyperlink" Target="http://docs.cntd.ru/document/918021481" TargetMode="External"/><Relationship Id="rId38" Type="http://schemas.openxmlformats.org/officeDocument/2006/relationships/hyperlink" Target="http://docs.cntd.ru/document/463720903" TargetMode="External"/><Relationship Id="rId59" Type="http://schemas.openxmlformats.org/officeDocument/2006/relationships/hyperlink" Target="http://docs.cntd.ru/document/901714421" TargetMode="External"/><Relationship Id="rId103" Type="http://schemas.openxmlformats.org/officeDocument/2006/relationships/hyperlink" Target="http://docs.cntd.ru/document/918000037" TargetMode="External"/><Relationship Id="rId124" Type="http://schemas.openxmlformats.org/officeDocument/2006/relationships/hyperlink" Target="http://docs.cntd.ru/document/918000037" TargetMode="External"/><Relationship Id="rId310" Type="http://schemas.openxmlformats.org/officeDocument/2006/relationships/hyperlink" Target="http://docs.cntd.ru/document/918006270" TargetMode="External"/><Relationship Id="rId492" Type="http://schemas.openxmlformats.org/officeDocument/2006/relationships/hyperlink" Target="http://docs.cntd.ru/document/918002873" TargetMode="External"/><Relationship Id="rId527" Type="http://schemas.openxmlformats.org/officeDocument/2006/relationships/hyperlink" Target="http://docs.cntd.ru/document/918016687" TargetMode="External"/><Relationship Id="rId70" Type="http://schemas.openxmlformats.org/officeDocument/2006/relationships/hyperlink" Target="http://docs.cntd.ru/document/901714421" TargetMode="External"/><Relationship Id="rId91" Type="http://schemas.openxmlformats.org/officeDocument/2006/relationships/hyperlink" Target="http://docs.cntd.ru/document/918023437" TargetMode="External"/><Relationship Id="rId145" Type="http://schemas.openxmlformats.org/officeDocument/2006/relationships/hyperlink" Target="http://docs.cntd.ru/document/463721298" TargetMode="External"/><Relationship Id="rId166" Type="http://schemas.openxmlformats.org/officeDocument/2006/relationships/hyperlink" Target="http://docs.cntd.ru/document/463721298" TargetMode="External"/><Relationship Id="rId187" Type="http://schemas.openxmlformats.org/officeDocument/2006/relationships/hyperlink" Target="http://docs.cntd.ru/document/463721298" TargetMode="External"/><Relationship Id="rId331" Type="http://schemas.openxmlformats.org/officeDocument/2006/relationships/hyperlink" Target="http://docs.cntd.ru/document/918001037" TargetMode="External"/><Relationship Id="rId352" Type="http://schemas.openxmlformats.org/officeDocument/2006/relationships/hyperlink" Target="http://docs.cntd.ru/document/918001123" TargetMode="External"/><Relationship Id="rId373" Type="http://schemas.openxmlformats.org/officeDocument/2006/relationships/hyperlink" Target="http://docs.cntd.ru/document/918001123" TargetMode="External"/><Relationship Id="rId394" Type="http://schemas.openxmlformats.org/officeDocument/2006/relationships/hyperlink" Target="http://docs.cntd.ru/document/918001808" TargetMode="External"/><Relationship Id="rId408" Type="http://schemas.openxmlformats.org/officeDocument/2006/relationships/hyperlink" Target="http://docs.cntd.ru/document/918001808" TargetMode="External"/><Relationship Id="rId429" Type="http://schemas.openxmlformats.org/officeDocument/2006/relationships/hyperlink" Target="http://docs.cntd.ru/document/918001808" TargetMode="External"/><Relationship Id="rId1" Type="http://schemas.openxmlformats.org/officeDocument/2006/relationships/numbering" Target="numbering.xml"/><Relationship Id="rId212" Type="http://schemas.openxmlformats.org/officeDocument/2006/relationships/hyperlink" Target="http://docs.cntd.ru/document/463721298" TargetMode="External"/><Relationship Id="rId233" Type="http://schemas.openxmlformats.org/officeDocument/2006/relationships/hyperlink" Target="http://docs.cntd.ru/document/463721298" TargetMode="External"/><Relationship Id="rId254" Type="http://schemas.openxmlformats.org/officeDocument/2006/relationships/hyperlink" Target="http://docs.cntd.ru/document/918023437" TargetMode="External"/><Relationship Id="rId440" Type="http://schemas.openxmlformats.org/officeDocument/2006/relationships/hyperlink" Target="http://docs.cntd.ru/document/918003832" TargetMode="External"/><Relationship Id="rId28" Type="http://schemas.openxmlformats.org/officeDocument/2006/relationships/hyperlink" Target="http://docs.cntd.ru/document/463707161" TargetMode="External"/><Relationship Id="rId49" Type="http://schemas.openxmlformats.org/officeDocument/2006/relationships/hyperlink" Target="http://docs.cntd.ru/document/901714421" TargetMode="External"/><Relationship Id="rId114" Type="http://schemas.openxmlformats.org/officeDocument/2006/relationships/hyperlink" Target="http://docs.cntd.ru/document/918000037" TargetMode="External"/><Relationship Id="rId275" Type="http://schemas.openxmlformats.org/officeDocument/2006/relationships/hyperlink" Target="http://docs.cntd.ru/document/918005937" TargetMode="External"/><Relationship Id="rId296" Type="http://schemas.openxmlformats.org/officeDocument/2006/relationships/hyperlink" Target="http://docs.cntd.ru/document/918006270" TargetMode="External"/><Relationship Id="rId300" Type="http://schemas.openxmlformats.org/officeDocument/2006/relationships/hyperlink" Target="http://docs.cntd.ru/document/918006270" TargetMode="External"/><Relationship Id="rId461" Type="http://schemas.openxmlformats.org/officeDocument/2006/relationships/hyperlink" Target="http://docs.cntd.ru/document/918003832" TargetMode="External"/><Relationship Id="rId482" Type="http://schemas.openxmlformats.org/officeDocument/2006/relationships/hyperlink" Target="http://docs.cntd.ru/document/918002873" TargetMode="External"/><Relationship Id="rId517" Type="http://schemas.openxmlformats.org/officeDocument/2006/relationships/hyperlink" Target="http://docs.cntd.ru/document/463721747" TargetMode="External"/><Relationship Id="rId538" Type="http://schemas.openxmlformats.org/officeDocument/2006/relationships/hyperlink" Target="http://docs.cntd.ru/document/463728303" TargetMode="External"/><Relationship Id="rId60" Type="http://schemas.openxmlformats.org/officeDocument/2006/relationships/hyperlink" Target="http://docs.cntd.ru/document/901714421" TargetMode="External"/><Relationship Id="rId81" Type="http://schemas.openxmlformats.org/officeDocument/2006/relationships/hyperlink" Target="http://docs.cntd.ru/document/918023437" TargetMode="External"/><Relationship Id="rId135" Type="http://schemas.openxmlformats.org/officeDocument/2006/relationships/hyperlink" Target="http://docs.cntd.ru/document/918000037" TargetMode="External"/><Relationship Id="rId156" Type="http://schemas.openxmlformats.org/officeDocument/2006/relationships/hyperlink" Target="http://docs.cntd.ru/document/463721298" TargetMode="External"/><Relationship Id="rId177" Type="http://schemas.openxmlformats.org/officeDocument/2006/relationships/hyperlink" Target="http://docs.cntd.ru/document/463721298" TargetMode="External"/><Relationship Id="rId198" Type="http://schemas.openxmlformats.org/officeDocument/2006/relationships/hyperlink" Target="http://docs.cntd.ru/document/463721298" TargetMode="External"/><Relationship Id="rId321" Type="http://schemas.openxmlformats.org/officeDocument/2006/relationships/hyperlink" Target="http://docs.cntd.ru/document/918001037" TargetMode="External"/><Relationship Id="rId342" Type="http://schemas.openxmlformats.org/officeDocument/2006/relationships/hyperlink" Target="http://docs.cntd.ru/document/918001037" TargetMode="External"/><Relationship Id="rId363" Type="http://schemas.openxmlformats.org/officeDocument/2006/relationships/hyperlink" Target="http://docs.cntd.ru/document/918001123" TargetMode="External"/><Relationship Id="rId384" Type="http://schemas.openxmlformats.org/officeDocument/2006/relationships/hyperlink" Target="http://docs.cntd.ru/document/918001123" TargetMode="External"/><Relationship Id="rId419" Type="http://schemas.openxmlformats.org/officeDocument/2006/relationships/hyperlink" Target="http://docs.cntd.ru/document/918001808" TargetMode="External"/><Relationship Id="rId202" Type="http://schemas.openxmlformats.org/officeDocument/2006/relationships/hyperlink" Target="http://docs.cntd.ru/document/463721298" TargetMode="External"/><Relationship Id="rId223" Type="http://schemas.openxmlformats.org/officeDocument/2006/relationships/hyperlink" Target="http://docs.cntd.ru/document/463721298" TargetMode="External"/><Relationship Id="rId244" Type="http://schemas.openxmlformats.org/officeDocument/2006/relationships/hyperlink" Target="http://docs.cntd.ru/document/918023437" TargetMode="External"/><Relationship Id="rId430" Type="http://schemas.openxmlformats.org/officeDocument/2006/relationships/hyperlink" Target="http://docs.cntd.ru/document/918001808" TargetMode="External"/><Relationship Id="rId18" Type="http://schemas.openxmlformats.org/officeDocument/2006/relationships/hyperlink" Target="http://docs.cntd.ru/document/918021481" TargetMode="External"/><Relationship Id="rId39" Type="http://schemas.openxmlformats.org/officeDocument/2006/relationships/hyperlink" Target="http://docs.cntd.ru/document/463720903" TargetMode="External"/><Relationship Id="rId265" Type="http://schemas.openxmlformats.org/officeDocument/2006/relationships/hyperlink" Target="http://docs.cntd.ru/document/901765862" TargetMode="External"/><Relationship Id="rId286" Type="http://schemas.openxmlformats.org/officeDocument/2006/relationships/hyperlink" Target="http://docs.cntd.ru/document/918006270" TargetMode="External"/><Relationship Id="rId451" Type="http://schemas.openxmlformats.org/officeDocument/2006/relationships/hyperlink" Target="http://docs.cntd.ru/document/918003832" TargetMode="External"/><Relationship Id="rId472" Type="http://schemas.openxmlformats.org/officeDocument/2006/relationships/hyperlink" Target="http://docs.cntd.ru/document/918003832" TargetMode="External"/><Relationship Id="rId493" Type="http://schemas.openxmlformats.org/officeDocument/2006/relationships/hyperlink" Target="http://docs.cntd.ru/document/918002873" TargetMode="External"/><Relationship Id="rId507" Type="http://schemas.openxmlformats.org/officeDocument/2006/relationships/hyperlink" Target="http://docs.cntd.ru/document/918002873" TargetMode="External"/><Relationship Id="rId528" Type="http://schemas.openxmlformats.org/officeDocument/2006/relationships/hyperlink" Target="http://docs.cntd.ru/document/901765862" TargetMode="External"/><Relationship Id="rId50" Type="http://schemas.openxmlformats.org/officeDocument/2006/relationships/hyperlink" Target="http://docs.cntd.ru/document/901714421" TargetMode="External"/><Relationship Id="rId104" Type="http://schemas.openxmlformats.org/officeDocument/2006/relationships/hyperlink" Target="http://docs.cntd.ru/document/918000037" TargetMode="External"/><Relationship Id="rId125" Type="http://schemas.openxmlformats.org/officeDocument/2006/relationships/hyperlink" Target="http://docs.cntd.ru/document/918000037" TargetMode="External"/><Relationship Id="rId146" Type="http://schemas.openxmlformats.org/officeDocument/2006/relationships/hyperlink" Target="http://docs.cntd.ru/document/463721298" TargetMode="External"/><Relationship Id="rId167" Type="http://schemas.openxmlformats.org/officeDocument/2006/relationships/hyperlink" Target="http://docs.cntd.ru/document/463721298" TargetMode="External"/><Relationship Id="rId188" Type="http://schemas.openxmlformats.org/officeDocument/2006/relationships/hyperlink" Target="http://docs.cntd.ru/document/463721298" TargetMode="External"/><Relationship Id="rId311" Type="http://schemas.openxmlformats.org/officeDocument/2006/relationships/hyperlink" Target="http://docs.cntd.ru/document/918006270" TargetMode="External"/><Relationship Id="rId332" Type="http://schemas.openxmlformats.org/officeDocument/2006/relationships/hyperlink" Target="http://docs.cntd.ru/document/918001037" TargetMode="External"/><Relationship Id="rId353" Type="http://schemas.openxmlformats.org/officeDocument/2006/relationships/hyperlink" Target="http://docs.cntd.ru/document/918001123" TargetMode="External"/><Relationship Id="rId374" Type="http://schemas.openxmlformats.org/officeDocument/2006/relationships/hyperlink" Target="http://docs.cntd.ru/document/918001123" TargetMode="External"/><Relationship Id="rId395" Type="http://schemas.openxmlformats.org/officeDocument/2006/relationships/hyperlink" Target="http://docs.cntd.ru/document/918001808" TargetMode="External"/><Relationship Id="rId409" Type="http://schemas.openxmlformats.org/officeDocument/2006/relationships/hyperlink" Target="http://docs.cntd.ru/document/918001808" TargetMode="External"/><Relationship Id="rId71" Type="http://schemas.openxmlformats.org/officeDocument/2006/relationships/hyperlink" Target="http://docs.cntd.ru/document/901714421" TargetMode="External"/><Relationship Id="rId92" Type="http://schemas.openxmlformats.org/officeDocument/2006/relationships/hyperlink" Target="http://docs.cntd.ru/document/918023437" TargetMode="External"/><Relationship Id="rId213" Type="http://schemas.openxmlformats.org/officeDocument/2006/relationships/hyperlink" Target="http://docs.cntd.ru/document/463721298" TargetMode="External"/><Relationship Id="rId234" Type="http://schemas.openxmlformats.org/officeDocument/2006/relationships/hyperlink" Target="http://docs.cntd.ru/document/463721298" TargetMode="External"/><Relationship Id="rId420" Type="http://schemas.openxmlformats.org/officeDocument/2006/relationships/hyperlink" Target="http://docs.cntd.ru/document/918001808" TargetMode="External"/><Relationship Id="rId2" Type="http://schemas.openxmlformats.org/officeDocument/2006/relationships/styles" Target="styles.xml"/><Relationship Id="rId29" Type="http://schemas.openxmlformats.org/officeDocument/2006/relationships/hyperlink" Target="http://docs.cntd.ru/document/463708284" TargetMode="External"/><Relationship Id="rId255" Type="http://schemas.openxmlformats.org/officeDocument/2006/relationships/hyperlink" Target="http://docs.cntd.ru/document/918023437" TargetMode="External"/><Relationship Id="rId276" Type="http://schemas.openxmlformats.org/officeDocument/2006/relationships/hyperlink" Target="http://docs.cntd.ru/document/918005937" TargetMode="External"/><Relationship Id="rId297" Type="http://schemas.openxmlformats.org/officeDocument/2006/relationships/hyperlink" Target="http://docs.cntd.ru/document/918006270" TargetMode="External"/><Relationship Id="rId441" Type="http://schemas.openxmlformats.org/officeDocument/2006/relationships/hyperlink" Target="http://docs.cntd.ru/document/918003832" TargetMode="External"/><Relationship Id="rId462" Type="http://schemas.openxmlformats.org/officeDocument/2006/relationships/hyperlink" Target="http://docs.cntd.ru/document/918003832" TargetMode="External"/><Relationship Id="rId483" Type="http://schemas.openxmlformats.org/officeDocument/2006/relationships/hyperlink" Target="http://docs.cntd.ru/document/918002873" TargetMode="External"/><Relationship Id="rId518" Type="http://schemas.openxmlformats.org/officeDocument/2006/relationships/hyperlink" Target="http://docs.cntd.ru/document/463720903" TargetMode="External"/><Relationship Id="rId539" Type="http://schemas.openxmlformats.org/officeDocument/2006/relationships/fontTable" Target="fontTable.xml"/><Relationship Id="rId40" Type="http://schemas.openxmlformats.org/officeDocument/2006/relationships/hyperlink" Target="http://docs.cntd.ru/document/463722731" TargetMode="External"/><Relationship Id="rId115" Type="http://schemas.openxmlformats.org/officeDocument/2006/relationships/hyperlink" Target="http://docs.cntd.ru/document/918000037" TargetMode="External"/><Relationship Id="rId136" Type="http://schemas.openxmlformats.org/officeDocument/2006/relationships/hyperlink" Target="http://docs.cntd.ru/document/918000037" TargetMode="External"/><Relationship Id="rId157" Type="http://schemas.openxmlformats.org/officeDocument/2006/relationships/hyperlink" Target="http://docs.cntd.ru/document/463721298" TargetMode="External"/><Relationship Id="rId178" Type="http://schemas.openxmlformats.org/officeDocument/2006/relationships/hyperlink" Target="http://docs.cntd.ru/document/463721298" TargetMode="External"/><Relationship Id="rId301" Type="http://schemas.openxmlformats.org/officeDocument/2006/relationships/hyperlink" Target="http://docs.cntd.ru/document/918006270" TargetMode="External"/><Relationship Id="rId322" Type="http://schemas.openxmlformats.org/officeDocument/2006/relationships/hyperlink" Target="http://docs.cntd.ru/document/918001037" TargetMode="External"/><Relationship Id="rId343" Type="http://schemas.openxmlformats.org/officeDocument/2006/relationships/hyperlink" Target="http://docs.cntd.ru/document/918001037" TargetMode="External"/><Relationship Id="rId364" Type="http://schemas.openxmlformats.org/officeDocument/2006/relationships/hyperlink" Target="http://docs.cntd.ru/document/918001123" TargetMode="External"/><Relationship Id="rId61" Type="http://schemas.openxmlformats.org/officeDocument/2006/relationships/hyperlink" Target="http://docs.cntd.ru/document/901714421" TargetMode="External"/><Relationship Id="rId82" Type="http://schemas.openxmlformats.org/officeDocument/2006/relationships/hyperlink" Target="http://docs.cntd.ru/document/918023437" TargetMode="External"/><Relationship Id="rId199" Type="http://schemas.openxmlformats.org/officeDocument/2006/relationships/hyperlink" Target="http://docs.cntd.ru/document/463721298" TargetMode="External"/><Relationship Id="rId203" Type="http://schemas.openxmlformats.org/officeDocument/2006/relationships/hyperlink" Target="http://docs.cntd.ru/document/463721298" TargetMode="External"/><Relationship Id="rId385" Type="http://schemas.openxmlformats.org/officeDocument/2006/relationships/hyperlink" Target="http://docs.cntd.ru/document/918001123" TargetMode="External"/><Relationship Id="rId19" Type="http://schemas.openxmlformats.org/officeDocument/2006/relationships/hyperlink" Target="http://docs.cntd.ru/document/918022768" TargetMode="External"/><Relationship Id="rId224" Type="http://schemas.openxmlformats.org/officeDocument/2006/relationships/hyperlink" Target="http://docs.cntd.ru/document/463721298" TargetMode="External"/><Relationship Id="rId245" Type="http://schemas.openxmlformats.org/officeDocument/2006/relationships/hyperlink" Target="http://docs.cntd.ru/document/918023437" TargetMode="External"/><Relationship Id="rId266" Type="http://schemas.openxmlformats.org/officeDocument/2006/relationships/hyperlink" Target="http://docs.cntd.ru/document/901765862" TargetMode="External"/><Relationship Id="rId287" Type="http://schemas.openxmlformats.org/officeDocument/2006/relationships/hyperlink" Target="http://docs.cntd.ru/document/918006270" TargetMode="External"/><Relationship Id="rId410" Type="http://schemas.openxmlformats.org/officeDocument/2006/relationships/hyperlink" Target="http://docs.cntd.ru/document/918001808" TargetMode="External"/><Relationship Id="rId431" Type="http://schemas.openxmlformats.org/officeDocument/2006/relationships/hyperlink" Target="http://docs.cntd.ru/document/918001808" TargetMode="External"/><Relationship Id="rId452" Type="http://schemas.openxmlformats.org/officeDocument/2006/relationships/hyperlink" Target="http://docs.cntd.ru/document/918003832" TargetMode="External"/><Relationship Id="rId473" Type="http://schemas.openxmlformats.org/officeDocument/2006/relationships/hyperlink" Target="http://docs.cntd.ru/document/918002873" TargetMode="External"/><Relationship Id="rId494" Type="http://schemas.openxmlformats.org/officeDocument/2006/relationships/hyperlink" Target="http://docs.cntd.ru/document/918002873" TargetMode="External"/><Relationship Id="rId508" Type="http://schemas.openxmlformats.org/officeDocument/2006/relationships/hyperlink" Target="http://docs.cntd.ru/document/918002873" TargetMode="External"/><Relationship Id="rId529" Type="http://schemas.openxmlformats.org/officeDocument/2006/relationships/hyperlink" Target="http://docs.cntd.ru/document/901765862" TargetMode="External"/><Relationship Id="rId30" Type="http://schemas.openxmlformats.org/officeDocument/2006/relationships/hyperlink" Target="http://docs.cntd.ru/document/463708280" TargetMode="External"/><Relationship Id="rId105" Type="http://schemas.openxmlformats.org/officeDocument/2006/relationships/hyperlink" Target="http://docs.cntd.ru/document/918000037" TargetMode="External"/><Relationship Id="rId126" Type="http://schemas.openxmlformats.org/officeDocument/2006/relationships/hyperlink" Target="http://docs.cntd.ru/document/918000037" TargetMode="External"/><Relationship Id="rId147" Type="http://schemas.openxmlformats.org/officeDocument/2006/relationships/hyperlink" Target="http://docs.cntd.ru/document/463721298" TargetMode="External"/><Relationship Id="rId168" Type="http://schemas.openxmlformats.org/officeDocument/2006/relationships/hyperlink" Target="http://docs.cntd.ru/document/463721298" TargetMode="External"/><Relationship Id="rId312" Type="http://schemas.openxmlformats.org/officeDocument/2006/relationships/hyperlink" Target="http://docs.cntd.ru/document/918006270" TargetMode="External"/><Relationship Id="rId333" Type="http://schemas.openxmlformats.org/officeDocument/2006/relationships/hyperlink" Target="http://docs.cntd.ru/document/918001037" TargetMode="External"/><Relationship Id="rId354" Type="http://schemas.openxmlformats.org/officeDocument/2006/relationships/hyperlink" Target="http://docs.cntd.ru/document/918001123" TargetMode="External"/><Relationship Id="rId540" Type="http://schemas.openxmlformats.org/officeDocument/2006/relationships/theme" Target="theme/theme1.xml"/><Relationship Id="rId51" Type="http://schemas.openxmlformats.org/officeDocument/2006/relationships/hyperlink" Target="http://docs.cntd.ru/document/901714421" TargetMode="External"/><Relationship Id="rId72" Type="http://schemas.openxmlformats.org/officeDocument/2006/relationships/hyperlink" Target="http://docs.cntd.ru/document/901714421" TargetMode="External"/><Relationship Id="rId93" Type="http://schemas.openxmlformats.org/officeDocument/2006/relationships/hyperlink" Target="http://docs.cntd.ru/document/918023437" TargetMode="External"/><Relationship Id="rId189" Type="http://schemas.openxmlformats.org/officeDocument/2006/relationships/hyperlink" Target="http://docs.cntd.ru/document/463721298" TargetMode="External"/><Relationship Id="rId375" Type="http://schemas.openxmlformats.org/officeDocument/2006/relationships/hyperlink" Target="http://docs.cntd.ru/document/918001123" TargetMode="External"/><Relationship Id="rId396" Type="http://schemas.openxmlformats.org/officeDocument/2006/relationships/hyperlink" Target="http://docs.cntd.ru/document/918001808" TargetMode="External"/><Relationship Id="rId3" Type="http://schemas.openxmlformats.org/officeDocument/2006/relationships/settings" Target="settings.xml"/><Relationship Id="rId214" Type="http://schemas.openxmlformats.org/officeDocument/2006/relationships/hyperlink" Target="http://docs.cntd.ru/document/463721298" TargetMode="External"/><Relationship Id="rId235" Type="http://schemas.openxmlformats.org/officeDocument/2006/relationships/hyperlink" Target="http://docs.cntd.ru/document/463721298" TargetMode="External"/><Relationship Id="rId256" Type="http://schemas.openxmlformats.org/officeDocument/2006/relationships/hyperlink" Target="http://docs.cntd.ru/document/901765862" TargetMode="External"/><Relationship Id="rId277" Type="http://schemas.openxmlformats.org/officeDocument/2006/relationships/hyperlink" Target="http://docs.cntd.ru/document/918005937" TargetMode="External"/><Relationship Id="rId298" Type="http://schemas.openxmlformats.org/officeDocument/2006/relationships/hyperlink" Target="http://docs.cntd.ru/document/918006270" TargetMode="External"/><Relationship Id="rId400" Type="http://schemas.openxmlformats.org/officeDocument/2006/relationships/hyperlink" Target="http://docs.cntd.ru/document/918001808" TargetMode="External"/><Relationship Id="rId421" Type="http://schemas.openxmlformats.org/officeDocument/2006/relationships/hyperlink" Target="http://docs.cntd.ru/document/918001808" TargetMode="External"/><Relationship Id="rId442" Type="http://schemas.openxmlformats.org/officeDocument/2006/relationships/hyperlink" Target="http://docs.cntd.ru/document/918003832" TargetMode="External"/><Relationship Id="rId463" Type="http://schemas.openxmlformats.org/officeDocument/2006/relationships/hyperlink" Target="http://docs.cntd.ru/document/918003832" TargetMode="External"/><Relationship Id="rId484" Type="http://schemas.openxmlformats.org/officeDocument/2006/relationships/hyperlink" Target="http://docs.cntd.ru/document/918002873" TargetMode="External"/><Relationship Id="rId519" Type="http://schemas.openxmlformats.org/officeDocument/2006/relationships/hyperlink" Target="http://docs.cntd.ru/document/463720955" TargetMode="External"/><Relationship Id="rId116" Type="http://schemas.openxmlformats.org/officeDocument/2006/relationships/hyperlink" Target="http://docs.cntd.ru/document/918000037" TargetMode="External"/><Relationship Id="rId137" Type="http://schemas.openxmlformats.org/officeDocument/2006/relationships/hyperlink" Target="http://docs.cntd.ru/document/463726981" TargetMode="External"/><Relationship Id="rId158" Type="http://schemas.openxmlformats.org/officeDocument/2006/relationships/hyperlink" Target="http://docs.cntd.ru/document/463721298" TargetMode="External"/><Relationship Id="rId302" Type="http://schemas.openxmlformats.org/officeDocument/2006/relationships/hyperlink" Target="http://docs.cntd.ru/document/918006270" TargetMode="External"/><Relationship Id="rId323" Type="http://schemas.openxmlformats.org/officeDocument/2006/relationships/hyperlink" Target="http://docs.cntd.ru/document/918001037" TargetMode="External"/><Relationship Id="rId344" Type="http://schemas.openxmlformats.org/officeDocument/2006/relationships/hyperlink" Target="http://docs.cntd.ru/document/918001037" TargetMode="External"/><Relationship Id="rId530" Type="http://schemas.openxmlformats.org/officeDocument/2006/relationships/hyperlink" Target="http://docs.cntd.ru/document/463728303" TargetMode="External"/><Relationship Id="rId20" Type="http://schemas.openxmlformats.org/officeDocument/2006/relationships/hyperlink" Target="http://docs.cntd.ru/document/918023437" TargetMode="External"/><Relationship Id="rId41" Type="http://schemas.openxmlformats.org/officeDocument/2006/relationships/hyperlink" Target="http://docs.cntd.ru/document/463725739" TargetMode="External"/><Relationship Id="rId62" Type="http://schemas.openxmlformats.org/officeDocument/2006/relationships/hyperlink" Target="http://docs.cntd.ru/document/901714421" TargetMode="External"/><Relationship Id="rId83" Type="http://schemas.openxmlformats.org/officeDocument/2006/relationships/hyperlink" Target="http://docs.cntd.ru/document/918023437" TargetMode="External"/><Relationship Id="rId179" Type="http://schemas.openxmlformats.org/officeDocument/2006/relationships/hyperlink" Target="http://docs.cntd.ru/document/463721298" TargetMode="External"/><Relationship Id="rId365" Type="http://schemas.openxmlformats.org/officeDocument/2006/relationships/hyperlink" Target="http://docs.cntd.ru/document/918001123" TargetMode="External"/><Relationship Id="rId386" Type="http://schemas.openxmlformats.org/officeDocument/2006/relationships/hyperlink" Target="http://docs.cntd.ru/document/918001808" TargetMode="External"/><Relationship Id="rId190" Type="http://schemas.openxmlformats.org/officeDocument/2006/relationships/hyperlink" Target="http://docs.cntd.ru/document/463721298" TargetMode="External"/><Relationship Id="rId204" Type="http://schemas.openxmlformats.org/officeDocument/2006/relationships/hyperlink" Target="http://docs.cntd.ru/document/463721298" TargetMode="External"/><Relationship Id="rId225" Type="http://schemas.openxmlformats.org/officeDocument/2006/relationships/hyperlink" Target="http://docs.cntd.ru/document/463721298" TargetMode="External"/><Relationship Id="rId246" Type="http://schemas.openxmlformats.org/officeDocument/2006/relationships/hyperlink" Target="http://docs.cntd.ru/document/918023437" TargetMode="External"/><Relationship Id="rId267" Type="http://schemas.openxmlformats.org/officeDocument/2006/relationships/hyperlink" Target="http://docs.cntd.ru/document/901765862" TargetMode="External"/><Relationship Id="rId288" Type="http://schemas.openxmlformats.org/officeDocument/2006/relationships/hyperlink" Target="http://docs.cntd.ru/document/918006270" TargetMode="External"/><Relationship Id="rId411" Type="http://schemas.openxmlformats.org/officeDocument/2006/relationships/hyperlink" Target="http://docs.cntd.ru/document/918001808" TargetMode="External"/><Relationship Id="rId432" Type="http://schemas.openxmlformats.org/officeDocument/2006/relationships/hyperlink" Target="http://docs.cntd.ru/document/918001808" TargetMode="External"/><Relationship Id="rId453" Type="http://schemas.openxmlformats.org/officeDocument/2006/relationships/hyperlink" Target="http://docs.cntd.ru/document/918003832" TargetMode="External"/><Relationship Id="rId474" Type="http://schemas.openxmlformats.org/officeDocument/2006/relationships/hyperlink" Target="http://docs.cntd.ru/document/918002873" TargetMode="External"/><Relationship Id="rId509" Type="http://schemas.openxmlformats.org/officeDocument/2006/relationships/hyperlink" Target="http://docs.cntd.ru/document/463711554" TargetMode="External"/><Relationship Id="rId106" Type="http://schemas.openxmlformats.org/officeDocument/2006/relationships/hyperlink" Target="http://docs.cntd.ru/document/918000037" TargetMode="External"/><Relationship Id="rId127" Type="http://schemas.openxmlformats.org/officeDocument/2006/relationships/hyperlink" Target="http://docs.cntd.ru/document/918000037" TargetMode="External"/><Relationship Id="rId313" Type="http://schemas.openxmlformats.org/officeDocument/2006/relationships/hyperlink" Target="http://docs.cntd.ru/document/918006270" TargetMode="External"/><Relationship Id="rId495" Type="http://schemas.openxmlformats.org/officeDocument/2006/relationships/hyperlink" Target="http://docs.cntd.ru/document/918002873" TargetMode="External"/><Relationship Id="rId10" Type="http://schemas.openxmlformats.org/officeDocument/2006/relationships/hyperlink" Target="http://docs.cntd.ru/document/918018668" TargetMode="External"/><Relationship Id="rId31" Type="http://schemas.openxmlformats.org/officeDocument/2006/relationships/hyperlink" Target="http://docs.cntd.ru/document/463709309" TargetMode="External"/><Relationship Id="rId52" Type="http://schemas.openxmlformats.org/officeDocument/2006/relationships/hyperlink" Target="http://docs.cntd.ru/document/901714421" TargetMode="External"/><Relationship Id="rId73" Type="http://schemas.openxmlformats.org/officeDocument/2006/relationships/hyperlink" Target="http://docs.cntd.ru/document/901714421" TargetMode="External"/><Relationship Id="rId94" Type="http://schemas.openxmlformats.org/officeDocument/2006/relationships/hyperlink" Target="http://docs.cntd.ru/document/918023437" TargetMode="External"/><Relationship Id="rId148" Type="http://schemas.openxmlformats.org/officeDocument/2006/relationships/hyperlink" Target="http://docs.cntd.ru/document/463721298" TargetMode="External"/><Relationship Id="rId169" Type="http://schemas.openxmlformats.org/officeDocument/2006/relationships/hyperlink" Target="http://docs.cntd.ru/document/463721298" TargetMode="External"/><Relationship Id="rId334" Type="http://schemas.openxmlformats.org/officeDocument/2006/relationships/hyperlink" Target="http://docs.cntd.ru/document/918001037" TargetMode="External"/><Relationship Id="rId355" Type="http://schemas.openxmlformats.org/officeDocument/2006/relationships/hyperlink" Target="http://docs.cntd.ru/document/918001123" TargetMode="External"/><Relationship Id="rId376" Type="http://schemas.openxmlformats.org/officeDocument/2006/relationships/hyperlink" Target="http://docs.cntd.ru/document/918001123" TargetMode="External"/><Relationship Id="rId397" Type="http://schemas.openxmlformats.org/officeDocument/2006/relationships/hyperlink" Target="http://docs.cntd.ru/document/918001808" TargetMode="External"/><Relationship Id="rId520" Type="http://schemas.openxmlformats.org/officeDocument/2006/relationships/hyperlink" Target="http://docs.cntd.ru/document/463723232" TargetMode="External"/><Relationship Id="rId4" Type="http://schemas.openxmlformats.org/officeDocument/2006/relationships/webSettings" Target="webSettings.xml"/><Relationship Id="rId180" Type="http://schemas.openxmlformats.org/officeDocument/2006/relationships/hyperlink" Target="http://docs.cntd.ru/document/463721298" TargetMode="External"/><Relationship Id="rId215" Type="http://schemas.openxmlformats.org/officeDocument/2006/relationships/hyperlink" Target="http://docs.cntd.ru/document/463721298" TargetMode="External"/><Relationship Id="rId236" Type="http://schemas.openxmlformats.org/officeDocument/2006/relationships/hyperlink" Target="http://docs.cntd.ru/document/463721298" TargetMode="External"/><Relationship Id="rId257" Type="http://schemas.openxmlformats.org/officeDocument/2006/relationships/hyperlink" Target="http://docs.cntd.ru/document/901765862" TargetMode="External"/><Relationship Id="rId278" Type="http://schemas.openxmlformats.org/officeDocument/2006/relationships/hyperlink" Target="http://docs.cntd.ru/document/918005937" TargetMode="External"/><Relationship Id="rId401" Type="http://schemas.openxmlformats.org/officeDocument/2006/relationships/hyperlink" Target="http://docs.cntd.ru/document/918001808" TargetMode="External"/><Relationship Id="rId422" Type="http://schemas.openxmlformats.org/officeDocument/2006/relationships/hyperlink" Target="http://docs.cntd.ru/document/918001808" TargetMode="External"/><Relationship Id="rId443" Type="http://schemas.openxmlformats.org/officeDocument/2006/relationships/hyperlink" Target="http://docs.cntd.ru/document/918003832" TargetMode="External"/><Relationship Id="rId464" Type="http://schemas.openxmlformats.org/officeDocument/2006/relationships/hyperlink" Target="http://docs.cntd.ru/document/918003832" TargetMode="External"/><Relationship Id="rId303" Type="http://schemas.openxmlformats.org/officeDocument/2006/relationships/hyperlink" Target="http://docs.cntd.ru/document/918006270" TargetMode="External"/><Relationship Id="rId485" Type="http://schemas.openxmlformats.org/officeDocument/2006/relationships/hyperlink" Target="http://docs.cntd.ru/document/918002873" TargetMode="External"/><Relationship Id="rId42" Type="http://schemas.openxmlformats.org/officeDocument/2006/relationships/hyperlink" Target="http://docs.cntd.ru/document/463725739" TargetMode="External"/><Relationship Id="rId84" Type="http://schemas.openxmlformats.org/officeDocument/2006/relationships/hyperlink" Target="http://docs.cntd.ru/document/918023437" TargetMode="External"/><Relationship Id="rId138" Type="http://schemas.openxmlformats.org/officeDocument/2006/relationships/hyperlink" Target="http://docs.cntd.ru/document/463726981" TargetMode="External"/><Relationship Id="rId345" Type="http://schemas.openxmlformats.org/officeDocument/2006/relationships/hyperlink" Target="http://docs.cntd.ru/document/918001037" TargetMode="External"/><Relationship Id="rId387" Type="http://schemas.openxmlformats.org/officeDocument/2006/relationships/hyperlink" Target="http://docs.cntd.ru/document/918001808" TargetMode="External"/><Relationship Id="rId510" Type="http://schemas.openxmlformats.org/officeDocument/2006/relationships/hyperlink" Target="http://docs.cntd.ru/document/463711553" TargetMode="External"/><Relationship Id="rId191" Type="http://schemas.openxmlformats.org/officeDocument/2006/relationships/hyperlink" Target="http://docs.cntd.ru/document/463721298" TargetMode="External"/><Relationship Id="rId205" Type="http://schemas.openxmlformats.org/officeDocument/2006/relationships/hyperlink" Target="http://docs.cntd.ru/document/463721298" TargetMode="External"/><Relationship Id="rId247" Type="http://schemas.openxmlformats.org/officeDocument/2006/relationships/hyperlink" Target="http://docs.cntd.ru/document/918023437" TargetMode="External"/><Relationship Id="rId412" Type="http://schemas.openxmlformats.org/officeDocument/2006/relationships/hyperlink" Target="http://docs.cntd.ru/document/918001808" TargetMode="External"/><Relationship Id="rId107" Type="http://schemas.openxmlformats.org/officeDocument/2006/relationships/hyperlink" Target="http://docs.cntd.ru/document/918000037" TargetMode="External"/><Relationship Id="rId289" Type="http://schemas.openxmlformats.org/officeDocument/2006/relationships/hyperlink" Target="http://docs.cntd.ru/document/918006270" TargetMode="External"/><Relationship Id="rId454" Type="http://schemas.openxmlformats.org/officeDocument/2006/relationships/hyperlink" Target="http://docs.cntd.ru/document/918003832" TargetMode="External"/><Relationship Id="rId496" Type="http://schemas.openxmlformats.org/officeDocument/2006/relationships/hyperlink" Target="http://docs.cntd.ru/document/918002873" TargetMode="External"/><Relationship Id="rId11" Type="http://schemas.openxmlformats.org/officeDocument/2006/relationships/hyperlink" Target="http://docs.cntd.ru/document/918018667" TargetMode="External"/><Relationship Id="rId53" Type="http://schemas.openxmlformats.org/officeDocument/2006/relationships/hyperlink" Target="http://docs.cntd.ru/document/901714421" TargetMode="External"/><Relationship Id="rId149" Type="http://schemas.openxmlformats.org/officeDocument/2006/relationships/hyperlink" Target="http://docs.cntd.ru/document/463721298" TargetMode="External"/><Relationship Id="rId314" Type="http://schemas.openxmlformats.org/officeDocument/2006/relationships/hyperlink" Target="http://docs.cntd.ru/document/918006270" TargetMode="External"/><Relationship Id="rId356" Type="http://schemas.openxmlformats.org/officeDocument/2006/relationships/hyperlink" Target="http://docs.cntd.ru/document/918001123" TargetMode="External"/><Relationship Id="rId398" Type="http://schemas.openxmlformats.org/officeDocument/2006/relationships/hyperlink" Target="http://docs.cntd.ru/document/918001808" TargetMode="External"/><Relationship Id="rId521" Type="http://schemas.openxmlformats.org/officeDocument/2006/relationships/hyperlink" Target="http://docs.cntd.ru/document/463725739" TargetMode="External"/><Relationship Id="rId95" Type="http://schemas.openxmlformats.org/officeDocument/2006/relationships/hyperlink" Target="http://docs.cntd.ru/document/918023437" TargetMode="External"/><Relationship Id="rId160" Type="http://schemas.openxmlformats.org/officeDocument/2006/relationships/hyperlink" Target="http://docs.cntd.ru/document/463721298" TargetMode="External"/><Relationship Id="rId216" Type="http://schemas.openxmlformats.org/officeDocument/2006/relationships/hyperlink" Target="http://docs.cntd.ru/document/463721298" TargetMode="External"/><Relationship Id="rId423" Type="http://schemas.openxmlformats.org/officeDocument/2006/relationships/hyperlink" Target="http://docs.cntd.ru/document/918001808" TargetMode="External"/><Relationship Id="rId258" Type="http://schemas.openxmlformats.org/officeDocument/2006/relationships/hyperlink" Target="http://docs.cntd.ru/document/901765862" TargetMode="External"/><Relationship Id="rId465" Type="http://schemas.openxmlformats.org/officeDocument/2006/relationships/hyperlink" Target="http://docs.cntd.ru/document/918003832" TargetMode="External"/><Relationship Id="rId22" Type="http://schemas.openxmlformats.org/officeDocument/2006/relationships/hyperlink" Target="http://docs.cntd.ru/document/463700014" TargetMode="External"/><Relationship Id="rId64" Type="http://schemas.openxmlformats.org/officeDocument/2006/relationships/hyperlink" Target="http://docs.cntd.ru/document/901714421" TargetMode="External"/><Relationship Id="rId118" Type="http://schemas.openxmlformats.org/officeDocument/2006/relationships/hyperlink" Target="http://docs.cntd.ru/document/918000037" TargetMode="External"/><Relationship Id="rId325" Type="http://schemas.openxmlformats.org/officeDocument/2006/relationships/hyperlink" Target="http://docs.cntd.ru/document/918001037" TargetMode="External"/><Relationship Id="rId367" Type="http://schemas.openxmlformats.org/officeDocument/2006/relationships/hyperlink" Target="http://docs.cntd.ru/document/918001123" TargetMode="External"/><Relationship Id="rId532" Type="http://schemas.openxmlformats.org/officeDocument/2006/relationships/hyperlink" Target="http://docs.cntd.ru/document/420293391" TargetMode="External"/><Relationship Id="rId171" Type="http://schemas.openxmlformats.org/officeDocument/2006/relationships/hyperlink" Target="http://docs.cntd.ru/document/463721298" TargetMode="External"/><Relationship Id="rId227" Type="http://schemas.openxmlformats.org/officeDocument/2006/relationships/hyperlink" Target="http://docs.cntd.ru/document/463721298" TargetMode="External"/><Relationship Id="rId269" Type="http://schemas.openxmlformats.org/officeDocument/2006/relationships/hyperlink" Target="http://docs.cntd.ru/document/918005937" TargetMode="External"/><Relationship Id="rId434" Type="http://schemas.openxmlformats.org/officeDocument/2006/relationships/hyperlink" Target="http://docs.cntd.ru/document/918001808" TargetMode="External"/><Relationship Id="rId476" Type="http://schemas.openxmlformats.org/officeDocument/2006/relationships/hyperlink" Target="http://docs.cntd.ru/document/918002873" TargetMode="External"/><Relationship Id="rId33" Type="http://schemas.openxmlformats.org/officeDocument/2006/relationships/hyperlink" Target="http://docs.cntd.ru/document/463714286" TargetMode="External"/><Relationship Id="rId129" Type="http://schemas.openxmlformats.org/officeDocument/2006/relationships/hyperlink" Target="http://docs.cntd.ru/document/918000037" TargetMode="External"/><Relationship Id="rId280" Type="http://schemas.openxmlformats.org/officeDocument/2006/relationships/hyperlink" Target="http://docs.cntd.ru/document/918005937" TargetMode="External"/><Relationship Id="rId336" Type="http://schemas.openxmlformats.org/officeDocument/2006/relationships/hyperlink" Target="http://docs.cntd.ru/document/918001037" TargetMode="External"/><Relationship Id="rId501" Type="http://schemas.openxmlformats.org/officeDocument/2006/relationships/hyperlink" Target="http://docs.cntd.ru/document/918002873" TargetMode="External"/><Relationship Id="rId75" Type="http://schemas.openxmlformats.org/officeDocument/2006/relationships/hyperlink" Target="http://docs.cntd.ru/document/901714421" TargetMode="External"/><Relationship Id="rId140" Type="http://schemas.openxmlformats.org/officeDocument/2006/relationships/hyperlink" Target="http://docs.cntd.ru/document/463728303" TargetMode="External"/><Relationship Id="rId182" Type="http://schemas.openxmlformats.org/officeDocument/2006/relationships/hyperlink" Target="http://docs.cntd.ru/document/463721298" TargetMode="External"/><Relationship Id="rId378" Type="http://schemas.openxmlformats.org/officeDocument/2006/relationships/hyperlink" Target="http://docs.cntd.ru/document/918001123" TargetMode="External"/><Relationship Id="rId403" Type="http://schemas.openxmlformats.org/officeDocument/2006/relationships/hyperlink" Target="http://docs.cntd.ru/document/918001808" TargetMode="External"/><Relationship Id="rId6" Type="http://schemas.openxmlformats.org/officeDocument/2006/relationships/hyperlink" Target="http://docs.cntd.ru/document/918013675" TargetMode="External"/><Relationship Id="rId238" Type="http://schemas.openxmlformats.org/officeDocument/2006/relationships/hyperlink" Target="http://docs.cntd.ru/document/918023437" TargetMode="External"/><Relationship Id="rId445" Type="http://schemas.openxmlformats.org/officeDocument/2006/relationships/hyperlink" Target="http://docs.cntd.ru/document/918003832" TargetMode="External"/><Relationship Id="rId487" Type="http://schemas.openxmlformats.org/officeDocument/2006/relationships/hyperlink" Target="http://docs.cntd.ru/document/918002873" TargetMode="External"/><Relationship Id="rId291" Type="http://schemas.openxmlformats.org/officeDocument/2006/relationships/hyperlink" Target="http://docs.cntd.ru/document/918006270" TargetMode="External"/><Relationship Id="rId305" Type="http://schemas.openxmlformats.org/officeDocument/2006/relationships/hyperlink" Target="http://docs.cntd.ru/document/918006270" TargetMode="External"/><Relationship Id="rId347" Type="http://schemas.openxmlformats.org/officeDocument/2006/relationships/hyperlink" Target="http://docs.cntd.ru/document/918001037" TargetMode="External"/><Relationship Id="rId512" Type="http://schemas.openxmlformats.org/officeDocument/2006/relationships/hyperlink" Target="http://docs.cntd.ru/document/463714287" TargetMode="External"/><Relationship Id="rId44" Type="http://schemas.openxmlformats.org/officeDocument/2006/relationships/hyperlink" Target="http://docs.cntd.ru/document/463726981" TargetMode="External"/><Relationship Id="rId86" Type="http://schemas.openxmlformats.org/officeDocument/2006/relationships/hyperlink" Target="http://docs.cntd.ru/document/918023437" TargetMode="External"/><Relationship Id="rId151" Type="http://schemas.openxmlformats.org/officeDocument/2006/relationships/hyperlink" Target="http://docs.cntd.ru/document/463721298" TargetMode="External"/><Relationship Id="rId389" Type="http://schemas.openxmlformats.org/officeDocument/2006/relationships/hyperlink" Target="http://docs.cntd.ru/document/918001808" TargetMode="External"/><Relationship Id="rId193" Type="http://schemas.openxmlformats.org/officeDocument/2006/relationships/hyperlink" Target="http://docs.cntd.ru/document/463721298" TargetMode="External"/><Relationship Id="rId207" Type="http://schemas.openxmlformats.org/officeDocument/2006/relationships/hyperlink" Target="http://docs.cntd.ru/document/463721298" TargetMode="External"/><Relationship Id="rId249" Type="http://schemas.openxmlformats.org/officeDocument/2006/relationships/hyperlink" Target="http://docs.cntd.ru/document/918023437" TargetMode="External"/><Relationship Id="rId414" Type="http://schemas.openxmlformats.org/officeDocument/2006/relationships/hyperlink" Target="http://docs.cntd.ru/document/918001808" TargetMode="External"/><Relationship Id="rId456" Type="http://schemas.openxmlformats.org/officeDocument/2006/relationships/hyperlink" Target="http://docs.cntd.ru/document/918003832" TargetMode="External"/><Relationship Id="rId498" Type="http://schemas.openxmlformats.org/officeDocument/2006/relationships/hyperlink" Target="http://docs.cntd.ru/document/918002873" TargetMode="External"/><Relationship Id="rId13" Type="http://schemas.openxmlformats.org/officeDocument/2006/relationships/hyperlink" Target="http://docs.cntd.ru/document/918020135" TargetMode="External"/><Relationship Id="rId109" Type="http://schemas.openxmlformats.org/officeDocument/2006/relationships/hyperlink" Target="http://docs.cntd.ru/document/918000037" TargetMode="External"/><Relationship Id="rId260" Type="http://schemas.openxmlformats.org/officeDocument/2006/relationships/hyperlink" Target="http://docs.cntd.ru/document/901765862" TargetMode="External"/><Relationship Id="rId316" Type="http://schemas.openxmlformats.org/officeDocument/2006/relationships/hyperlink" Target="http://docs.cntd.ru/document/918001037" TargetMode="External"/><Relationship Id="rId523" Type="http://schemas.openxmlformats.org/officeDocument/2006/relationships/hyperlink" Target="http://docs.cntd.ru/document/463726979" TargetMode="External"/><Relationship Id="rId55" Type="http://schemas.openxmlformats.org/officeDocument/2006/relationships/hyperlink" Target="http://docs.cntd.ru/document/901714421" TargetMode="External"/><Relationship Id="rId97" Type="http://schemas.openxmlformats.org/officeDocument/2006/relationships/hyperlink" Target="http://docs.cntd.ru/document/918023437" TargetMode="External"/><Relationship Id="rId120" Type="http://schemas.openxmlformats.org/officeDocument/2006/relationships/hyperlink" Target="http://docs.cntd.ru/document/918000037" TargetMode="External"/><Relationship Id="rId358" Type="http://schemas.openxmlformats.org/officeDocument/2006/relationships/hyperlink" Target="http://docs.cntd.ru/document/918001123" TargetMode="External"/><Relationship Id="rId162" Type="http://schemas.openxmlformats.org/officeDocument/2006/relationships/hyperlink" Target="http://docs.cntd.ru/document/463721298" TargetMode="External"/><Relationship Id="rId218" Type="http://schemas.openxmlformats.org/officeDocument/2006/relationships/hyperlink" Target="http://docs.cntd.ru/document/463721298" TargetMode="External"/><Relationship Id="rId425" Type="http://schemas.openxmlformats.org/officeDocument/2006/relationships/hyperlink" Target="http://docs.cntd.ru/document/918001808" TargetMode="External"/><Relationship Id="rId467" Type="http://schemas.openxmlformats.org/officeDocument/2006/relationships/hyperlink" Target="http://docs.cntd.ru/document/918003832" TargetMode="External"/><Relationship Id="rId271" Type="http://schemas.openxmlformats.org/officeDocument/2006/relationships/hyperlink" Target="http://docs.cntd.ru/document/918005937" TargetMode="External"/><Relationship Id="rId24" Type="http://schemas.openxmlformats.org/officeDocument/2006/relationships/hyperlink" Target="http://docs.cntd.ru/document/463703324" TargetMode="External"/><Relationship Id="rId66" Type="http://schemas.openxmlformats.org/officeDocument/2006/relationships/hyperlink" Target="http://docs.cntd.ru/document/901714421" TargetMode="External"/><Relationship Id="rId131" Type="http://schemas.openxmlformats.org/officeDocument/2006/relationships/hyperlink" Target="http://docs.cntd.ru/document/918000037" TargetMode="External"/><Relationship Id="rId327" Type="http://schemas.openxmlformats.org/officeDocument/2006/relationships/hyperlink" Target="http://docs.cntd.ru/document/918001037" TargetMode="External"/><Relationship Id="rId369" Type="http://schemas.openxmlformats.org/officeDocument/2006/relationships/hyperlink" Target="http://docs.cntd.ru/document/918001123" TargetMode="External"/><Relationship Id="rId534" Type="http://schemas.openxmlformats.org/officeDocument/2006/relationships/hyperlink" Target="http://docs.cntd.ru/document/463721298" TargetMode="External"/><Relationship Id="rId173" Type="http://schemas.openxmlformats.org/officeDocument/2006/relationships/hyperlink" Target="http://docs.cntd.ru/document/463721298" TargetMode="External"/><Relationship Id="rId229" Type="http://schemas.openxmlformats.org/officeDocument/2006/relationships/hyperlink" Target="http://docs.cntd.ru/document/463721298" TargetMode="External"/><Relationship Id="rId380" Type="http://schemas.openxmlformats.org/officeDocument/2006/relationships/hyperlink" Target="http://docs.cntd.ru/document/918001123" TargetMode="External"/><Relationship Id="rId436" Type="http://schemas.openxmlformats.org/officeDocument/2006/relationships/hyperlink" Target="http://docs.cntd.ru/document/918001808" TargetMode="External"/><Relationship Id="rId240" Type="http://schemas.openxmlformats.org/officeDocument/2006/relationships/hyperlink" Target="http://docs.cntd.ru/document/918023437" TargetMode="External"/><Relationship Id="rId478" Type="http://schemas.openxmlformats.org/officeDocument/2006/relationships/hyperlink" Target="http://docs.cntd.ru/document/918002873" TargetMode="External"/><Relationship Id="rId35" Type="http://schemas.openxmlformats.org/officeDocument/2006/relationships/hyperlink" Target="http://docs.cntd.ru/document/463716833" TargetMode="External"/><Relationship Id="rId77" Type="http://schemas.openxmlformats.org/officeDocument/2006/relationships/hyperlink" Target="http://docs.cntd.ru/document/918023437" TargetMode="External"/><Relationship Id="rId100" Type="http://schemas.openxmlformats.org/officeDocument/2006/relationships/hyperlink" Target="http://docs.cntd.ru/document/918000037" TargetMode="External"/><Relationship Id="rId282" Type="http://schemas.openxmlformats.org/officeDocument/2006/relationships/hyperlink" Target="http://docs.cntd.ru/document/918006270" TargetMode="External"/><Relationship Id="rId338" Type="http://schemas.openxmlformats.org/officeDocument/2006/relationships/hyperlink" Target="http://docs.cntd.ru/document/918001037" TargetMode="External"/><Relationship Id="rId503" Type="http://schemas.openxmlformats.org/officeDocument/2006/relationships/hyperlink" Target="http://docs.cntd.ru/document/918002873" TargetMode="External"/><Relationship Id="rId8" Type="http://schemas.openxmlformats.org/officeDocument/2006/relationships/hyperlink" Target="http://docs.cntd.ru/document/918015733" TargetMode="External"/><Relationship Id="rId142" Type="http://schemas.openxmlformats.org/officeDocument/2006/relationships/hyperlink" Target="http://docs.cntd.ru/document/463721298" TargetMode="External"/><Relationship Id="rId184" Type="http://schemas.openxmlformats.org/officeDocument/2006/relationships/hyperlink" Target="http://docs.cntd.ru/document/463721298" TargetMode="External"/><Relationship Id="rId391" Type="http://schemas.openxmlformats.org/officeDocument/2006/relationships/hyperlink" Target="http://docs.cntd.ru/document/918001808" TargetMode="External"/><Relationship Id="rId405" Type="http://schemas.openxmlformats.org/officeDocument/2006/relationships/hyperlink" Target="http://docs.cntd.ru/document/918001808" TargetMode="External"/><Relationship Id="rId447" Type="http://schemas.openxmlformats.org/officeDocument/2006/relationships/hyperlink" Target="http://docs.cntd.ru/document/918003832" TargetMode="External"/><Relationship Id="rId251" Type="http://schemas.openxmlformats.org/officeDocument/2006/relationships/hyperlink" Target="http://docs.cntd.ru/document/918023437" TargetMode="External"/><Relationship Id="rId489" Type="http://schemas.openxmlformats.org/officeDocument/2006/relationships/hyperlink" Target="http://docs.cntd.ru/document/9180028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35</Pages>
  <Words>16631</Words>
  <Characters>94803</Characters>
  <Application>Microsoft Office Word</Application>
  <DocSecurity>0</DocSecurity>
  <Lines>790</Lines>
  <Paragraphs>222</Paragraphs>
  <ScaleCrop>false</ScaleCrop>
  <HeadingPairs>
    <vt:vector size="4" baseType="variant">
      <vt:variant>
        <vt:lpstr>Название</vt:lpstr>
      </vt:variant>
      <vt:variant>
        <vt:i4>1</vt:i4>
      </vt:variant>
      <vt:variant>
        <vt:lpstr>Заголовки</vt:lpstr>
      </vt:variant>
      <vt:variant>
        <vt:i4>19</vt:i4>
      </vt:variant>
    </vt:vector>
  </HeadingPairs>
  <TitlesOfParts>
    <vt:vector size="20" baseType="lpstr">
      <vt:lpstr/>
      <vt:lpstr>Статья 1. Отчетный период</vt:lpstr>
      <vt:lpstr>Статья 2. Налоговые ставки</vt:lpstr>
      <vt:lpstr>Статья 3. Налоговые льготы </vt:lpstr>
      <vt:lpstr>Статья 4. Порядок и сроки уплаты налога и авансовых платежей по налогу для налог</vt:lpstr>
      <vt:lpstr>Статья 5. Заключительные положения</vt:lpstr>
      <vt:lpstr>Статья 6. Срок вступления в силу настоящего Закона</vt:lpstr>
      <vt:lpstr>        Статья 1. Предмет правового регулирования настоящего Закона</vt:lpstr>
      <vt:lpstr>        Статья 1.1. Особенности определения налоговой базы в отношении отдельных объекто</vt:lpstr>
      <vt:lpstr>        Статья 2. Налоговые ставки</vt:lpstr>
      <vt:lpstr>        Статья 3. Порядок и сроки уплаты налога и авансовых платежей</vt:lpstr>
      <vt:lpstr>        Статья 4. Налоговые льготы</vt:lpstr>
      <vt:lpstr>        Статья 5. Основание и порядок применения налоговой ставки в размере 0 процентов </vt:lpstr>
      <vt:lpstr>        Статья 6. Основание и порядок применения налоговой ставки в размере 0 процентов </vt:lpstr>
      <vt:lpstr>        Статья 7. Основание и порядок применения налоговой ставки в размере 0 процентов </vt:lpstr>
      <vt:lpstr>        Статья 8. Основание и порядок применения налоговой ставки в размере 0 процентов </vt:lpstr>
      <vt:lpstr>        Статья 9. Основание и порядок применения налоговой ставки в размере 0 процентов </vt:lpstr>
      <vt:lpstr>        Статья 9.1. Основание и порядок применения налоговой ставки в размере 0 проценто</vt:lpstr>
      <vt:lpstr>        Статья 9.2. Основание и порядок применения налоговой ставки в размере 0 проценто</vt:lpstr>
      <vt:lpstr>        Статья 10. Заключительные и переходные положения</vt:lpstr>
    </vt:vector>
  </TitlesOfParts>
  <Company/>
  <LinksUpToDate>false</LinksUpToDate>
  <CharactersWithSpaces>111212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2020-04-09T21:07:00Z</dcterms:created>
  <dcterms:modified xsi:type="dcterms:W3CDTF">2020-04-09T21:59:00Z</dcterms:modified>
</cp:coreProperties>
</file>